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52" w:rsidRDefault="000D3852" w:rsidP="000D3852">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0D3852" w:rsidRDefault="000D3852" w:rsidP="000D385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D3852" w:rsidRDefault="000D3852" w:rsidP="006A46BC">
      <w:pPr>
        <w:spacing w:after="0" w:line="24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D647D6" w:rsidRPr="00824607" w:rsidRDefault="00D647D6" w:rsidP="00D647D6">
      <w:pPr>
        <w:spacing w:after="0" w:line="240" w:lineRule="auto"/>
        <w:rPr>
          <w:rFonts w:ascii="Arial" w:hAnsi="Arial" w:cs="Arial"/>
          <w:b/>
          <w:sz w:val="20"/>
          <w:szCs w:val="20"/>
        </w:rPr>
      </w:pPr>
      <w:r w:rsidRPr="00824607">
        <w:rPr>
          <w:rFonts w:ascii="Arial" w:hAnsi="Arial" w:cs="Arial"/>
          <w:b/>
          <w:sz w:val="20"/>
          <w:szCs w:val="20"/>
        </w:rPr>
        <w:t>Gurnihal Singh Pirzada,</w:t>
      </w:r>
    </w:p>
    <w:p w:rsidR="00D647D6" w:rsidRPr="00824607" w:rsidRDefault="00D647D6" w:rsidP="00D647D6">
      <w:pPr>
        <w:spacing w:after="0" w:line="240" w:lineRule="auto"/>
        <w:rPr>
          <w:rFonts w:ascii="Arial" w:hAnsi="Arial" w:cs="Arial"/>
          <w:b/>
          <w:sz w:val="20"/>
          <w:szCs w:val="20"/>
        </w:rPr>
      </w:pPr>
      <w:r w:rsidRPr="00824607">
        <w:rPr>
          <w:rFonts w:ascii="Arial" w:hAnsi="Arial" w:cs="Arial"/>
          <w:b/>
          <w:sz w:val="20"/>
          <w:szCs w:val="20"/>
        </w:rPr>
        <w:t>H. No. 59,</w:t>
      </w:r>
      <w:r>
        <w:rPr>
          <w:rFonts w:ascii="Arial" w:hAnsi="Arial" w:cs="Arial"/>
          <w:b/>
          <w:sz w:val="20"/>
          <w:szCs w:val="20"/>
        </w:rPr>
        <w:t xml:space="preserve"> </w:t>
      </w:r>
      <w:r w:rsidRPr="00824607">
        <w:rPr>
          <w:rFonts w:ascii="Arial" w:hAnsi="Arial" w:cs="Arial"/>
          <w:b/>
          <w:sz w:val="20"/>
          <w:szCs w:val="20"/>
        </w:rPr>
        <w:t>Sector – 4,</w:t>
      </w:r>
    </w:p>
    <w:p w:rsidR="00D647D6" w:rsidRPr="00824607" w:rsidRDefault="00D647D6" w:rsidP="00D647D6">
      <w:pPr>
        <w:spacing w:after="0" w:line="240" w:lineRule="auto"/>
        <w:rPr>
          <w:rFonts w:ascii="Arial" w:hAnsi="Arial" w:cs="Arial"/>
          <w:b/>
          <w:sz w:val="20"/>
          <w:szCs w:val="20"/>
        </w:rPr>
      </w:pPr>
      <w:r w:rsidRPr="00824607">
        <w:rPr>
          <w:rFonts w:ascii="Arial" w:hAnsi="Arial" w:cs="Arial"/>
          <w:b/>
          <w:sz w:val="20"/>
          <w:szCs w:val="20"/>
        </w:rPr>
        <w:t>Chandigarh - 160001</w:t>
      </w:r>
      <w:r w:rsidRPr="00824607">
        <w:rPr>
          <w:rFonts w:ascii="Arial" w:hAnsi="Arial" w:cs="Arial"/>
          <w:b/>
          <w:sz w:val="20"/>
          <w:szCs w:val="20"/>
        </w:rPr>
        <w:tab/>
      </w:r>
      <w:r>
        <w:rPr>
          <w:rFonts w:ascii="Arial" w:hAnsi="Arial" w:cs="Arial"/>
          <w:b/>
          <w:sz w:val="20"/>
          <w:szCs w:val="20"/>
        </w:rPr>
        <w:tab/>
      </w:r>
      <w:r w:rsidRPr="00824607">
        <w:rPr>
          <w:rFonts w:ascii="Arial" w:hAnsi="Arial" w:cs="Arial"/>
          <w:b/>
          <w:sz w:val="20"/>
          <w:szCs w:val="20"/>
        </w:rPr>
        <w:tab/>
      </w:r>
      <w:r w:rsidRPr="00824607">
        <w:rPr>
          <w:rFonts w:ascii="Arial" w:hAnsi="Arial" w:cs="Arial"/>
          <w:b/>
          <w:sz w:val="20"/>
          <w:szCs w:val="20"/>
        </w:rPr>
        <w:tab/>
      </w:r>
      <w:r w:rsidRPr="00824607">
        <w:rPr>
          <w:rFonts w:ascii="Arial" w:hAnsi="Arial" w:cs="Arial"/>
          <w:b/>
          <w:sz w:val="20"/>
          <w:szCs w:val="20"/>
        </w:rPr>
        <w:tab/>
      </w:r>
      <w:r w:rsidRPr="00824607">
        <w:rPr>
          <w:rFonts w:ascii="Arial" w:hAnsi="Arial" w:cs="Arial"/>
          <w:b/>
          <w:sz w:val="20"/>
          <w:szCs w:val="20"/>
        </w:rPr>
        <w:tab/>
      </w:r>
      <w:r>
        <w:rPr>
          <w:rFonts w:ascii="Arial" w:hAnsi="Arial" w:cs="Arial"/>
          <w:b/>
          <w:sz w:val="20"/>
          <w:szCs w:val="20"/>
        </w:rPr>
        <w:tab/>
      </w:r>
      <w:r w:rsidRPr="00824607">
        <w:rPr>
          <w:rFonts w:ascii="Arial" w:hAnsi="Arial" w:cs="Arial"/>
          <w:b/>
          <w:sz w:val="20"/>
          <w:szCs w:val="20"/>
        </w:rPr>
        <w:tab/>
        <w:t xml:space="preserve">   ..…Appellant</w:t>
      </w:r>
      <w:r w:rsidRPr="00824607">
        <w:rPr>
          <w:rFonts w:ascii="Arial" w:hAnsi="Arial" w:cs="Arial"/>
          <w:b/>
          <w:sz w:val="20"/>
          <w:szCs w:val="20"/>
        </w:rPr>
        <w:tab/>
      </w:r>
    </w:p>
    <w:p w:rsidR="00D647D6" w:rsidRPr="00824607" w:rsidRDefault="00D647D6" w:rsidP="00D647D6">
      <w:pPr>
        <w:spacing w:after="0" w:line="240" w:lineRule="auto"/>
        <w:ind w:firstLine="720"/>
        <w:jc w:val="center"/>
        <w:rPr>
          <w:rFonts w:ascii="Arial" w:hAnsi="Arial" w:cs="Arial"/>
          <w:b/>
          <w:sz w:val="20"/>
          <w:szCs w:val="20"/>
        </w:rPr>
      </w:pPr>
      <w:r w:rsidRPr="00824607">
        <w:rPr>
          <w:rFonts w:ascii="Arial" w:hAnsi="Arial" w:cs="Arial"/>
          <w:b/>
          <w:sz w:val="20"/>
          <w:szCs w:val="20"/>
        </w:rPr>
        <w:t>Vs</w:t>
      </w:r>
    </w:p>
    <w:p w:rsidR="00D647D6" w:rsidRPr="00824607" w:rsidRDefault="00D647D6" w:rsidP="00D647D6">
      <w:pPr>
        <w:pStyle w:val="Bodytext0"/>
        <w:shd w:val="clear" w:color="auto" w:fill="auto"/>
        <w:spacing w:line="240" w:lineRule="auto"/>
        <w:ind w:firstLine="0"/>
        <w:jc w:val="left"/>
        <w:rPr>
          <w:b/>
          <w:sz w:val="20"/>
          <w:szCs w:val="20"/>
        </w:rPr>
      </w:pPr>
      <w:r w:rsidRPr="00824607">
        <w:rPr>
          <w:b/>
          <w:sz w:val="20"/>
          <w:szCs w:val="20"/>
        </w:rPr>
        <w:t xml:space="preserve">Public Information Officer, </w:t>
      </w:r>
    </w:p>
    <w:p w:rsidR="00D647D6" w:rsidRPr="00824607" w:rsidRDefault="00D647D6" w:rsidP="00D647D6">
      <w:pPr>
        <w:pStyle w:val="Bodytext0"/>
        <w:shd w:val="clear" w:color="auto" w:fill="auto"/>
        <w:spacing w:line="240" w:lineRule="auto"/>
        <w:ind w:firstLine="0"/>
        <w:jc w:val="left"/>
        <w:rPr>
          <w:b/>
          <w:sz w:val="20"/>
          <w:szCs w:val="20"/>
        </w:rPr>
      </w:pPr>
      <w:r w:rsidRPr="00824607">
        <w:rPr>
          <w:b/>
          <w:sz w:val="20"/>
          <w:szCs w:val="20"/>
        </w:rPr>
        <w:t>O/o The Joint Director,</w:t>
      </w:r>
    </w:p>
    <w:p w:rsidR="00D647D6" w:rsidRPr="00824607" w:rsidRDefault="00D647D6" w:rsidP="00D647D6">
      <w:pPr>
        <w:pStyle w:val="Bodytext0"/>
        <w:shd w:val="clear" w:color="auto" w:fill="auto"/>
        <w:spacing w:line="240" w:lineRule="auto"/>
        <w:ind w:firstLine="0"/>
        <w:jc w:val="left"/>
        <w:rPr>
          <w:b/>
          <w:sz w:val="20"/>
          <w:szCs w:val="20"/>
        </w:rPr>
      </w:pPr>
      <w:r w:rsidRPr="00824607">
        <w:rPr>
          <w:b/>
          <w:sz w:val="20"/>
          <w:szCs w:val="20"/>
        </w:rPr>
        <w:t>Vigilance Bureau, Punjab,</w:t>
      </w:r>
    </w:p>
    <w:p w:rsidR="00D647D6" w:rsidRPr="00824607" w:rsidRDefault="00D647D6" w:rsidP="00D647D6">
      <w:pPr>
        <w:pStyle w:val="Bodytext0"/>
        <w:shd w:val="clear" w:color="auto" w:fill="auto"/>
        <w:spacing w:line="360" w:lineRule="auto"/>
        <w:ind w:firstLine="0"/>
        <w:jc w:val="left"/>
        <w:rPr>
          <w:b/>
          <w:sz w:val="20"/>
          <w:szCs w:val="20"/>
        </w:rPr>
      </w:pPr>
      <w:r w:rsidRPr="00824607">
        <w:rPr>
          <w:b/>
          <w:sz w:val="20"/>
          <w:szCs w:val="20"/>
        </w:rPr>
        <w:t xml:space="preserve">S.C.O. 60 – 61, </w:t>
      </w:r>
      <w:r>
        <w:rPr>
          <w:b/>
          <w:sz w:val="20"/>
          <w:szCs w:val="20"/>
        </w:rPr>
        <w:t xml:space="preserve"> </w:t>
      </w:r>
      <w:r w:rsidRPr="00824607">
        <w:rPr>
          <w:b/>
          <w:sz w:val="20"/>
          <w:szCs w:val="20"/>
        </w:rPr>
        <w:t>Sector 17-D,</w:t>
      </w:r>
      <w:r>
        <w:rPr>
          <w:b/>
          <w:sz w:val="20"/>
          <w:szCs w:val="20"/>
        </w:rPr>
        <w:t xml:space="preserve"> </w:t>
      </w:r>
      <w:r w:rsidRPr="00824607">
        <w:rPr>
          <w:b/>
          <w:sz w:val="20"/>
          <w:szCs w:val="20"/>
        </w:rPr>
        <w:t>Chandigarh</w:t>
      </w:r>
    </w:p>
    <w:p w:rsidR="00D647D6" w:rsidRPr="00824607" w:rsidRDefault="00D647D6" w:rsidP="00D647D6">
      <w:pPr>
        <w:spacing w:after="0" w:line="240" w:lineRule="auto"/>
        <w:jc w:val="both"/>
        <w:rPr>
          <w:rFonts w:ascii="Arial" w:hAnsi="Arial" w:cs="Arial"/>
          <w:b/>
          <w:sz w:val="20"/>
          <w:szCs w:val="20"/>
        </w:rPr>
      </w:pPr>
      <w:r w:rsidRPr="00824607">
        <w:rPr>
          <w:rFonts w:ascii="Arial" w:hAnsi="Arial" w:cs="Arial"/>
          <w:b/>
          <w:sz w:val="20"/>
          <w:szCs w:val="20"/>
        </w:rPr>
        <w:t>First Appellate Authority,</w:t>
      </w:r>
    </w:p>
    <w:p w:rsidR="00D647D6" w:rsidRPr="00824607" w:rsidRDefault="00D647D6" w:rsidP="00D647D6">
      <w:pPr>
        <w:pStyle w:val="Bodytext0"/>
        <w:shd w:val="clear" w:color="auto" w:fill="auto"/>
        <w:spacing w:line="240" w:lineRule="auto"/>
        <w:ind w:firstLine="0"/>
        <w:jc w:val="left"/>
        <w:rPr>
          <w:b/>
          <w:sz w:val="20"/>
          <w:szCs w:val="20"/>
        </w:rPr>
      </w:pPr>
      <w:r w:rsidRPr="00824607">
        <w:rPr>
          <w:b/>
          <w:sz w:val="20"/>
          <w:szCs w:val="20"/>
        </w:rPr>
        <w:t>O/o The Joint Director,</w:t>
      </w:r>
    </w:p>
    <w:p w:rsidR="00D647D6" w:rsidRPr="00824607" w:rsidRDefault="00D647D6" w:rsidP="00D647D6">
      <w:pPr>
        <w:pStyle w:val="Bodytext0"/>
        <w:shd w:val="clear" w:color="auto" w:fill="auto"/>
        <w:spacing w:line="240" w:lineRule="auto"/>
        <w:ind w:firstLine="0"/>
        <w:jc w:val="left"/>
        <w:rPr>
          <w:b/>
          <w:sz w:val="20"/>
          <w:szCs w:val="20"/>
        </w:rPr>
      </w:pPr>
      <w:r w:rsidRPr="00824607">
        <w:rPr>
          <w:b/>
          <w:sz w:val="20"/>
          <w:szCs w:val="20"/>
        </w:rPr>
        <w:t>Vigilance Bureau, Punjab,</w:t>
      </w:r>
    </w:p>
    <w:p w:rsidR="00D647D6" w:rsidRPr="00824607" w:rsidRDefault="00D647D6" w:rsidP="006A46BC">
      <w:pPr>
        <w:pStyle w:val="Bodytext0"/>
        <w:shd w:val="clear" w:color="auto" w:fill="auto"/>
        <w:spacing w:line="240" w:lineRule="auto"/>
        <w:ind w:firstLine="0"/>
        <w:jc w:val="left"/>
        <w:rPr>
          <w:b/>
          <w:sz w:val="20"/>
          <w:szCs w:val="20"/>
        </w:rPr>
      </w:pPr>
      <w:r w:rsidRPr="00824607">
        <w:rPr>
          <w:b/>
          <w:sz w:val="20"/>
          <w:szCs w:val="20"/>
        </w:rPr>
        <w:t>S.C.O. 60 – 61, Sector 17-D,</w:t>
      </w:r>
      <w:r>
        <w:rPr>
          <w:b/>
          <w:sz w:val="20"/>
          <w:szCs w:val="20"/>
        </w:rPr>
        <w:t xml:space="preserve"> </w:t>
      </w:r>
      <w:r w:rsidRPr="00824607">
        <w:rPr>
          <w:b/>
          <w:sz w:val="20"/>
          <w:szCs w:val="20"/>
        </w:rPr>
        <w:t>Chandigarh</w:t>
      </w:r>
      <w:r w:rsidRPr="00824607">
        <w:rPr>
          <w:b/>
          <w:sz w:val="20"/>
          <w:szCs w:val="20"/>
        </w:rPr>
        <w:tab/>
      </w:r>
      <w:r w:rsidRPr="00824607">
        <w:rPr>
          <w:b/>
          <w:sz w:val="20"/>
          <w:szCs w:val="20"/>
        </w:rPr>
        <w:tab/>
      </w:r>
      <w:r w:rsidRPr="00824607">
        <w:rPr>
          <w:b/>
          <w:sz w:val="20"/>
          <w:szCs w:val="20"/>
        </w:rPr>
        <w:tab/>
      </w:r>
      <w:r w:rsidRPr="00824607">
        <w:rPr>
          <w:b/>
          <w:sz w:val="20"/>
          <w:szCs w:val="20"/>
        </w:rPr>
        <w:tab/>
        <w:t xml:space="preserve">       </w:t>
      </w:r>
      <w:r w:rsidRPr="00824607">
        <w:rPr>
          <w:b/>
          <w:sz w:val="20"/>
          <w:szCs w:val="20"/>
        </w:rPr>
        <w:tab/>
        <w:t xml:space="preserve">    ..…Respondents</w:t>
      </w:r>
    </w:p>
    <w:p w:rsidR="00D647D6" w:rsidRDefault="00D647D6" w:rsidP="00D647D6">
      <w:pPr>
        <w:spacing w:after="0" w:line="240" w:lineRule="auto"/>
        <w:jc w:val="both"/>
        <w:rPr>
          <w:rFonts w:ascii="Arial" w:hAnsi="Arial" w:cs="Arial"/>
          <w:b/>
          <w:bCs/>
          <w:sz w:val="28"/>
          <w:szCs w:val="28"/>
          <w:u w:val="single"/>
        </w:rPr>
      </w:pPr>
      <w:r w:rsidRPr="00824607">
        <w:rPr>
          <w:rFonts w:ascii="Arial" w:hAnsi="Arial" w:cs="Arial"/>
          <w:b/>
          <w:bCs/>
          <w:sz w:val="20"/>
          <w:szCs w:val="20"/>
        </w:rPr>
        <w:tab/>
      </w:r>
      <w:r w:rsidRPr="00824607">
        <w:rPr>
          <w:rFonts w:ascii="Arial" w:hAnsi="Arial" w:cs="Arial"/>
          <w:b/>
          <w:bCs/>
          <w:sz w:val="20"/>
          <w:szCs w:val="20"/>
        </w:rPr>
        <w:tab/>
      </w:r>
      <w:r w:rsidRPr="00824607">
        <w:rPr>
          <w:rFonts w:ascii="Arial" w:hAnsi="Arial" w:cs="Arial"/>
          <w:b/>
          <w:bCs/>
          <w:sz w:val="20"/>
          <w:szCs w:val="20"/>
        </w:rPr>
        <w:tab/>
      </w:r>
      <w:r w:rsidRPr="00824607">
        <w:rPr>
          <w:rFonts w:ascii="Arial" w:hAnsi="Arial" w:cs="Arial"/>
          <w:b/>
          <w:bCs/>
          <w:sz w:val="20"/>
          <w:szCs w:val="20"/>
        </w:rPr>
        <w:tab/>
      </w:r>
      <w:r w:rsidRPr="0001066B">
        <w:rPr>
          <w:rFonts w:ascii="Arial" w:hAnsi="Arial" w:cs="Arial"/>
          <w:b/>
          <w:bCs/>
          <w:sz w:val="28"/>
          <w:szCs w:val="28"/>
          <w:u w:val="single"/>
        </w:rPr>
        <w:t>Appeal  Case No. 2866 of 2015</w:t>
      </w:r>
    </w:p>
    <w:p w:rsidR="006710CC" w:rsidRPr="006710CC" w:rsidRDefault="006710CC" w:rsidP="006710CC">
      <w:pPr>
        <w:spacing w:after="0" w:line="240" w:lineRule="auto"/>
        <w:rPr>
          <w:rFonts w:ascii="Arial" w:hAnsi="Arial" w:cs="Arial"/>
          <w:b/>
          <w:bCs/>
          <w:sz w:val="28"/>
          <w:szCs w:val="28"/>
        </w:rPr>
      </w:pPr>
      <w:r w:rsidRPr="006710CC">
        <w:rPr>
          <w:rFonts w:ascii="Arial" w:hAnsi="Arial" w:cs="Arial"/>
          <w:b/>
          <w:sz w:val="28"/>
          <w:szCs w:val="28"/>
          <w:u w:val="single"/>
        </w:rPr>
        <w:t>ORDER</w:t>
      </w:r>
      <w:r w:rsidRPr="006710CC">
        <w:rPr>
          <w:rFonts w:ascii="Arial" w:hAnsi="Arial" w:cs="Arial"/>
          <w:b/>
          <w:bCs/>
          <w:sz w:val="28"/>
          <w:szCs w:val="28"/>
        </w:rPr>
        <w:t xml:space="preserve"> </w:t>
      </w:r>
    </w:p>
    <w:p w:rsidR="006710CC" w:rsidRDefault="00F06B32" w:rsidP="00D647D6">
      <w:pPr>
        <w:spacing w:after="0" w:line="360" w:lineRule="auto"/>
        <w:ind w:left="720" w:firstLine="720"/>
        <w:jc w:val="both"/>
        <w:rPr>
          <w:rFonts w:ascii="Arial" w:hAnsi="Arial" w:cs="Arial"/>
          <w:b/>
          <w:sz w:val="20"/>
          <w:szCs w:val="20"/>
        </w:rPr>
      </w:pPr>
      <w:r>
        <w:rPr>
          <w:rFonts w:ascii="Arial" w:hAnsi="Arial" w:cs="Arial"/>
          <w:b/>
          <w:sz w:val="20"/>
          <w:szCs w:val="20"/>
        </w:rPr>
        <w:t>In t</w:t>
      </w:r>
      <w:r w:rsidR="006710CC">
        <w:rPr>
          <w:rFonts w:ascii="Arial" w:hAnsi="Arial" w:cs="Arial"/>
          <w:b/>
          <w:sz w:val="20"/>
          <w:szCs w:val="20"/>
        </w:rPr>
        <w:t>his case</w:t>
      </w:r>
      <w:r>
        <w:rPr>
          <w:rFonts w:ascii="Arial" w:hAnsi="Arial" w:cs="Arial"/>
          <w:b/>
          <w:sz w:val="20"/>
          <w:szCs w:val="20"/>
        </w:rPr>
        <w:t xml:space="preserve">, the judgment </w:t>
      </w:r>
      <w:r w:rsidR="006710CC">
        <w:rPr>
          <w:rFonts w:ascii="Arial" w:hAnsi="Arial" w:cs="Arial"/>
          <w:b/>
          <w:sz w:val="20"/>
          <w:szCs w:val="20"/>
        </w:rPr>
        <w:t xml:space="preserve"> was reserved on 06.09.2017.</w:t>
      </w:r>
    </w:p>
    <w:p w:rsidR="006A46BC" w:rsidRDefault="006A46BC" w:rsidP="006A46BC">
      <w:pPr>
        <w:spacing w:after="0" w:line="360" w:lineRule="auto"/>
        <w:ind w:left="720"/>
        <w:jc w:val="both"/>
        <w:rPr>
          <w:rFonts w:ascii="Arial" w:hAnsi="Arial" w:cs="Arial"/>
          <w:b/>
          <w:sz w:val="20"/>
          <w:szCs w:val="20"/>
        </w:rPr>
      </w:pPr>
      <w:r>
        <w:rPr>
          <w:rFonts w:ascii="Arial" w:eastAsia="Times New Roman" w:hAnsi="Arial" w:cs="Arial"/>
          <w:b/>
          <w:sz w:val="20"/>
          <w:szCs w:val="20"/>
        </w:rPr>
        <w:t xml:space="preserve">           </w:t>
      </w:r>
      <w:r w:rsidR="000D3852">
        <w:rPr>
          <w:rFonts w:ascii="Arial" w:eastAsia="Times New Roman" w:hAnsi="Arial" w:cs="Arial"/>
          <w:b/>
          <w:sz w:val="20"/>
          <w:szCs w:val="20"/>
        </w:rPr>
        <w:t xml:space="preserve">After </w:t>
      </w:r>
      <w:r w:rsidR="000D3852">
        <w:rPr>
          <w:rFonts w:ascii="Arial" w:hAnsi="Arial" w:cs="Arial"/>
          <w:b/>
          <w:sz w:val="20"/>
          <w:szCs w:val="20"/>
        </w:rPr>
        <w:t>examining the case-file, it emerges that o</w:t>
      </w:r>
      <w:r w:rsidR="00D647D6">
        <w:rPr>
          <w:rFonts w:ascii="Arial" w:hAnsi="Arial" w:cs="Arial"/>
          <w:b/>
          <w:sz w:val="20"/>
          <w:szCs w:val="20"/>
        </w:rPr>
        <w:t>n the hearing, held on</w:t>
      </w:r>
      <w:r>
        <w:rPr>
          <w:rFonts w:ascii="Arial" w:hAnsi="Arial" w:cs="Arial"/>
          <w:b/>
          <w:sz w:val="20"/>
          <w:szCs w:val="20"/>
        </w:rPr>
        <w:t xml:space="preserve"> </w:t>
      </w:r>
      <w:r w:rsidR="00D647D6">
        <w:rPr>
          <w:rFonts w:ascii="Arial" w:hAnsi="Arial" w:cs="Arial"/>
          <w:b/>
          <w:sz w:val="20"/>
          <w:szCs w:val="20"/>
        </w:rPr>
        <w:t xml:space="preserve">02.08.2017, </w:t>
      </w:r>
    </w:p>
    <w:p w:rsidR="00D647D6" w:rsidRDefault="00D647D6" w:rsidP="006A46BC">
      <w:pPr>
        <w:spacing w:after="0" w:line="360" w:lineRule="auto"/>
        <w:jc w:val="both"/>
        <w:rPr>
          <w:rFonts w:ascii="Arial" w:hAnsi="Arial" w:cs="Arial"/>
          <w:b/>
          <w:sz w:val="20"/>
          <w:szCs w:val="20"/>
        </w:rPr>
      </w:pPr>
      <w:r w:rsidRPr="00C544EA">
        <w:rPr>
          <w:rFonts w:ascii="Arial" w:hAnsi="Arial" w:cs="Arial"/>
          <w:b/>
          <w:sz w:val="20"/>
          <w:szCs w:val="20"/>
        </w:rPr>
        <w:t>Sh. P. S. Gorayia, Joint Director(Crime) ;</w:t>
      </w:r>
      <w:r>
        <w:rPr>
          <w:rFonts w:ascii="Arial" w:hAnsi="Arial" w:cs="Arial"/>
          <w:b/>
          <w:sz w:val="20"/>
          <w:szCs w:val="20"/>
        </w:rPr>
        <w:t xml:space="preserve"> Sh. P. K. Chibber, Deputy District Attorney ; </w:t>
      </w:r>
      <w:r w:rsidRPr="00163D80">
        <w:rPr>
          <w:rFonts w:ascii="Arial" w:hAnsi="Arial" w:cs="Arial"/>
          <w:b/>
          <w:sz w:val="20"/>
          <w:szCs w:val="20"/>
        </w:rPr>
        <w:t>Sh, Krishan Lal, Superintendent</w:t>
      </w:r>
      <w:r>
        <w:rPr>
          <w:rFonts w:ascii="Arial" w:hAnsi="Arial" w:cs="Arial"/>
          <w:b/>
          <w:sz w:val="20"/>
          <w:szCs w:val="20"/>
        </w:rPr>
        <w:t>, appeared in person</w:t>
      </w:r>
      <w:r>
        <w:rPr>
          <w:rFonts w:ascii="Arial" w:hAnsi="Arial" w:cs="Arial"/>
          <w:b/>
          <w:bCs/>
          <w:sz w:val="20"/>
          <w:szCs w:val="20"/>
        </w:rPr>
        <w:t xml:space="preserve"> and stated </w:t>
      </w:r>
      <w:r w:rsidRPr="0019414A">
        <w:rPr>
          <w:rFonts w:ascii="Arial" w:hAnsi="Arial" w:cs="Arial"/>
          <w:b/>
          <w:sz w:val="20"/>
          <w:szCs w:val="20"/>
        </w:rPr>
        <w:t>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bCs/>
          <w:sz w:val="20"/>
          <w:szCs w:val="20"/>
        </w:rPr>
        <w:t xml:space="preserve">applicant, </w:t>
      </w:r>
      <w:r>
        <w:rPr>
          <w:rFonts w:ascii="Arial" w:hAnsi="Arial" w:cs="Arial"/>
          <w:b/>
          <w:sz w:val="20"/>
          <w:szCs w:val="20"/>
        </w:rPr>
        <w:t xml:space="preserve">Sh. </w:t>
      </w:r>
      <w:r w:rsidRPr="00824607">
        <w:rPr>
          <w:rFonts w:ascii="Arial" w:hAnsi="Arial" w:cs="Arial"/>
          <w:b/>
          <w:sz w:val="20"/>
          <w:szCs w:val="20"/>
        </w:rPr>
        <w:t>Gurnihal Singh Pirzada</w:t>
      </w:r>
      <w:r>
        <w:rPr>
          <w:rFonts w:ascii="Arial" w:hAnsi="Arial" w:cs="Arial"/>
          <w:b/>
          <w:sz w:val="20"/>
          <w:szCs w:val="20"/>
        </w:rPr>
        <w:t>. On the same day, t</w:t>
      </w:r>
      <w:r>
        <w:rPr>
          <w:rFonts w:ascii="Arial" w:hAnsi="Arial" w:cs="Arial"/>
          <w:b/>
          <w:bCs/>
          <w:sz w:val="20"/>
          <w:szCs w:val="20"/>
        </w:rPr>
        <w:t xml:space="preserve">he applicant, </w:t>
      </w:r>
      <w:r>
        <w:rPr>
          <w:rFonts w:ascii="Arial" w:hAnsi="Arial" w:cs="Arial"/>
          <w:b/>
          <w:sz w:val="20"/>
          <w:szCs w:val="20"/>
        </w:rPr>
        <w:t xml:space="preserve">Sh. </w:t>
      </w:r>
      <w:r w:rsidRPr="00824607">
        <w:rPr>
          <w:rFonts w:ascii="Arial" w:hAnsi="Arial" w:cs="Arial"/>
          <w:b/>
          <w:sz w:val="20"/>
          <w:szCs w:val="20"/>
        </w:rPr>
        <w:t>Gurnihal Singh Pirzada</w:t>
      </w:r>
      <w:r>
        <w:rPr>
          <w:rFonts w:ascii="Arial" w:hAnsi="Arial" w:cs="Arial"/>
          <w:b/>
          <w:sz w:val="20"/>
          <w:szCs w:val="20"/>
        </w:rPr>
        <w:t xml:space="preserve">, </w:t>
      </w:r>
      <w:r>
        <w:rPr>
          <w:rFonts w:ascii="Arial" w:hAnsi="Arial" w:cs="Arial"/>
          <w:b/>
          <w:bCs/>
          <w:sz w:val="20"/>
          <w:szCs w:val="20"/>
        </w:rPr>
        <w:t xml:space="preserve"> </w:t>
      </w:r>
      <w:r>
        <w:rPr>
          <w:rFonts w:ascii="Arial" w:hAnsi="Arial" w:cs="Arial"/>
          <w:b/>
          <w:sz w:val="20"/>
          <w:szCs w:val="20"/>
        </w:rPr>
        <w:t>expressed his dissatisfaction over the</w:t>
      </w:r>
      <w:r>
        <w:rPr>
          <w:rFonts w:ascii="Arial" w:hAnsi="Arial" w:cs="Arial"/>
          <w:b/>
          <w:bCs/>
          <w:sz w:val="20"/>
          <w:szCs w:val="20"/>
        </w:rPr>
        <w:t xml:space="preserve"> same and stated that he has already pointed out certain deficiencies to the concerned respondent PIO in first appeal dated 24.07.2015 filed by him, which have not been removed. He also handed over a copy of first appeal dated 24.07.2015 to the representatives of the respondent PIO </w:t>
      </w:r>
      <w:r>
        <w:rPr>
          <w:rFonts w:ascii="Arial" w:hAnsi="Arial" w:cs="Arial"/>
          <w:b/>
          <w:sz w:val="20"/>
          <w:szCs w:val="20"/>
        </w:rPr>
        <w:t>during the hearing,</w:t>
      </w:r>
      <w:r>
        <w:rPr>
          <w:rFonts w:ascii="Arial" w:hAnsi="Arial" w:cs="Arial"/>
          <w:b/>
          <w:bCs/>
          <w:sz w:val="20"/>
          <w:szCs w:val="20"/>
        </w:rPr>
        <w:t xml:space="preserve"> through which deficiencies have already been pointed out by him and t</w:t>
      </w:r>
      <w:r w:rsidRPr="00BD3FC8">
        <w:rPr>
          <w:rFonts w:ascii="Arial" w:hAnsi="Arial" w:cs="Arial"/>
          <w:b/>
          <w:sz w:val="20"/>
          <w:szCs w:val="20"/>
        </w:rPr>
        <w:t xml:space="preserve">he </w:t>
      </w:r>
      <w:r>
        <w:rPr>
          <w:rFonts w:ascii="Arial" w:hAnsi="Arial" w:cs="Arial"/>
          <w:b/>
          <w:sz w:val="20"/>
          <w:szCs w:val="20"/>
        </w:rPr>
        <w:t>r</w:t>
      </w:r>
      <w:r w:rsidRPr="00BD3FC8">
        <w:rPr>
          <w:rFonts w:ascii="Arial" w:hAnsi="Arial" w:cs="Arial"/>
          <w:b/>
          <w:sz w:val="20"/>
          <w:szCs w:val="20"/>
        </w:rPr>
        <w:t xml:space="preserve">espondent </w:t>
      </w:r>
      <w:r>
        <w:rPr>
          <w:rFonts w:ascii="Arial" w:hAnsi="Arial" w:cs="Arial"/>
          <w:b/>
          <w:sz w:val="20"/>
          <w:szCs w:val="20"/>
        </w:rPr>
        <w:t>PIO wa</w:t>
      </w:r>
      <w:r w:rsidRPr="00BD3FC8">
        <w:rPr>
          <w:rFonts w:ascii="Arial" w:hAnsi="Arial" w:cs="Arial"/>
          <w:b/>
          <w:sz w:val="20"/>
          <w:szCs w:val="20"/>
        </w:rPr>
        <w:t xml:space="preserve">s directed to remove the </w:t>
      </w:r>
      <w:r>
        <w:rPr>
          <w:rFonts w:ascii="Arial" w:hAnsi="Arial" w:cs="Arial"/>
          <w:b/>
          <w:bCs/>
          <w:sz w:val="20"/>
          <w:szCs w:val="20"/>
        </w:rPr>
        <w:t>deficiencies</w:t>
      </w:r>
      <w:r>
        <w:rPr>
          <w:rFonts w:ascii="Arial" w:hAnsi="Arial" w:cs="Arial"/>
          <w:b/>
          <w:sz w:val="20"/>
          <w:szCs w:val="20"/>
        </w:rPr>
        <w:t xml:space="preserve">, which have been pointed by the applicant. </w:t>
      </w:r>
      <w:r w:rsidRPr="00C5630B">
        <w:rPr>
          <w:rFonts w:ascii="Arial" w:hAnsi="Arial" w:cs="Arial"/>
          <w:b/>
          <w:sz w:val="20"/>
          <w:szCs w:val="20"/>
        </w:rPr>
        <w:t xml:space="preserve"> </w:t>
      </w:r>
    </w:p>
    <w:p w:rsidR="006710CC" w:rsidRDefault="006710CC" w:rsidP="00716B7E">
      <w:pPr>
        <w:spacing w:after="0" w:line="360" w:lineRule="auto"/>
        <w:ind w:firstLine="720"/>
        <w:jc w:val="both"/>
        <w:rPr>
          <w:rFonts w:ascii="Arial" w:hAnsi="Arial" w:cs="Arial"/>
          <w:b/>
          <w:bCs/>
          <w:sz w:val="20"/>
          <w:szCs w:val="20"/>
        </w:rPr>
      </w:pPr>
      <w:r>
        <w:rPr>
          <w:rFonts w:ascii="Arial" w:hAnsi="Arial" w:cs="Arial"/>
          <w:b/>
          <w:sz w:val="20"/>
          <w:szCs w:val="20"/>
        </w:rPr>
        <w:t xml:space="preserve">         On the hearing, held on </w:t>
      </w:r>
      <w:r w:rsidR="00716B7E">
        <w:rPr>
          <w:rFonts w:ascii="Arial" w:hAnsi="Arial" w:cs="Arial"/>
          <w:b/>
          <w:sz w:val="20"/>
          <w:szCs w:val="20"/>
        </w:rPr>
        <w:t>23</w:t>
      </w:r>
      <w:r>
        <w:rPr>
          <w:rFonts w:ascii="Arial" w:hAnsi="Arial" w:cs="Arial"/>
          <w:b/>
          <w:sz w:val="20"/>
          <w:szCs w:val="20"/>
        </w:rPr>
        <w:t>.08.2017</w:t>
      </w:r>
      <w:r w:rsidR="00716B7E">
        <w:rPr>
          <w:rFonts w:ascii="Arial" w:hAnsi="Arial" w:cs="Arial"/>
          <w:b/>
          <w:sz w:val="20"/>
          <w:szCs w:val="20"/>
        </w:rPr>
        <w:t>, t</w:t>
      </w:r>
      <w:r>
        <w:rPr>
          <w:rFonts w:ascii="Arial" w:hAnsi="Arial" w:cs="Arial"/>
          <w:b/>
          <w:bCs/>
          <w:sz w:val="20"/>
          <w:szCs w:val="20"/>
        </w:rPr>
        <w:t xml:space="preserve">he applicant, </w:t>
      </w:r>
      <w:r>
        <w:rPr>
          <w:rFonts w:ascii="Arial" w:hAnsi="Arial" w:cs="Arial"/>
          <w:b/>
          <w:sz w:val="20"/>
          <w:szCs w:val="20"/>
        </w:rPr>
        <w:t xml:space="preserve">Sh. </w:t>
      </w:r>
      <w:r w:rsidRPr="00824607">
        <w:rPr>
          <w:rFonts w:ascii="Arial" w:hAnsi="Arial" w:cs="Arial"/>
          <w:b/>
          <w:sz w:val="20"/>
          <w:szCs w:val="20"/>
        </w:rPr>
        <w:t>Gurnihal Singh Pirzada</w:t>
      </w:r>
      <w:r>
        <w:rPr>
          <w:rFonts w:ascii="Arial" w:hAnsi="Arial" w:cs="Arial"/>
          <w:b/>
          <w:sz w:val="20"/>
          <w:szCs w:val="20"/>
        </w:rPr>
        <w:t xml:space="preserve">, </w:t>
      </w:r>
      <w:r w:rsidR="00716B7E">
        <w:rPr>
          <w:rFonts w:ascii="Arial" w:hAnsi="Arial" w:cs="Arial"/>
          <w:b/>
          <w:sz w:val="20"/>
          <w:szCs w:val="20"/>
        </w:rPr>
        <w:t>intimated</w:t>
      </w:r>
      <w:r>
        <w:rPr>
          <w:rFonts w:ascii="Arial" w:hAnsi="Arial" w:cs="Arial"/>
          <w:b/>
          <w:bCs/>
          <w:sz w:val="20"/>
          <w:szCs w:val="20"/>
        </w:rPr>
        <w:t xml:space="preserve"> that he has already pointed out certain deficiencies to the concerned respondent PIO, which have not been removed.</w:t>
      </w:r>
      <w:r w:rsidR="00716B7E">
        <w:rPr>
          <w:rFonts w:ascii="Arial" w:hAnsi="Arial" w:cs="Arial"/>
          <w:b/>
          <w:bCs/>
          <w:sz w:val="20"/>
          <w:szCs w:val="20"/>
        </w:rPr>
        <w:t xml:space="preserve"> </w:t>
      </w:r>
      <w:r w:rsidR="00716B7E">
        <w:rPr>
          <w:rFonts w:ascii="Arial" w:hAnsi="Arial" w:cs="Arial"/>
          <w:b/>
          <w:sz w:val="20"/>
          <w:szCs w:val="20"/>
        </w:rPr>
        <w:t>The case wa</w:t>
      </w:r>
      <w:r>
        <w:rPr>
          <w:rFonts w:ascii="Arial" w:hAnsi="Arial" w:cs="Arial"/>
          <w:b/>
          <w:sz w:val="20"/>
          <w:szCs w:val="20"/>
        </w:rPr>
        <w:t xml:space="preserve">s </w:t>
      </w:r>
      <w:r w:rsidRPr="00716B7E">
        <w:rPr>
          <w:rFonts w:ascii="Arial" w:hAnsi="Arial" w:cs="Arial"/>
          <w:b/>
          <w:sz w:val="20"/>
          <w:szCs w:val="20"/>
        </w:rPr>
        <w:t xml:space="preserve">adjourned </w:t>
      </w:r>
      <w:r w:rsidRPr="00716B7E">
        <w:rPr>
          <w:rFonts w:ascii="Arial" w:hAnsi="Arial" w:cs="Arial"/>
          <w:b/>
          <w:bCs/>
          <w:sz w:val="20"/>
          <w:szCs w:val="20"/>
        </w:rPr>
        <w:t>with the directions to the PIO concerned to c</w:t>
      </w:r>
      <w:r>
        <w:rPr>
          <w:rFonts w:ascii="Arial" w:hAnsi="Arial" w:cs="Arial"/>
          <w:b/>
          <w:bCs/>
          <w:sz w:val="20"/>
          <w:szCs w:val="20"/>
        </w:rPr>
        <w:t>omply with the order dated 02.08.2017 passed by the Commission.</w:t>
      </w:r>
    </w:p>
    <w:p w:rsidR="000D3852" w:rsidRDefault="000D3852" w:rsidP="000D3852">
      <w:pPr>
        <w:spacing w:after="0" w:line="360" w:lineRule="auto"/>
        <w:ind w:left="720" w:firstLine="720"/>
        <w:jc w:val="both"/>
        <w:rPr>
          <w:rFonts w:ascii="Arial" w:hAnsi="Arial" w:cs="Arial"/>
          <w:b/>
          <w:sz w:val="20"/>
          <w:szCs w:val="20"/>
        </w:rPr>
      </w:pPr>
      <w:r>
        <w:rPr>
          <w:rFonts w:ascii="Arial" w:hAnsi="Arial" w:cs="Arial"/>
          <w:b/>
          <w:sz w:val="20"/>
          <w:szCs w:val="20"/>
        </w:rPr>
        <w:t>On the hearing, held on 06.09.2017,</w:t>
      </w:r>
      <w:r w:rsidR="006A46BC">
        <w:rPr>
          <w:rFonts w:ascii="Arial" w:hAnsi="Arial" w:cs="Arial"/>
          <w:b/>
          <w:sz w:val="20"/>
          <w:szCs w:val="20"/>
        </w:rPr>
        <w:t xml:space="preserve"> </w:t>
      </w:r>
      <w:r w:rsidRPr="00C544EA">
        <w:rPr>
          <w:rFonts w:ascii="Arial" w:hAnsi="Arial" w:cs="Arial"/>
          <w:b/>
          <w:sz w:val="20"/>
          <w:szCs w:val="20"/>
        </w:rPr>
        <w:t xml:space="preserve">Sh. </w:t>
      </w:r>
      <w:r>
        <w:rPr>
          <w:rFonts w:ascii="Arial" w:hAnsi="Arial" w:cs="Arial"/>
          <w:b/>
          <w:sz w:val="20"/>
          <w:szCs w:val="20"/>
        </w:rPr>
        <w:t xml:space="preserve">Paramjit Singh </w:t>
      </w:r>
      <w:r w:rsidRPr="00C544EA">
        <w:rPr>
          <w:rFonts w:ascii="Arial" w:hAnsi="Arial" w:cs="Arial"/>
          <w:b/>
          <w:sz w:val="20"/>
          <w:szCs w:val="20"/>
        </w:rPr>
        <w:t>Gorayia, Joint Director</w:t>
      </w:r>
      <w:r>
        <w:rPr>
          <w:rFonts w:ascii="Arial" w:hAnsi="Arial" w:cs="Arial"/>
          <w:b/>
          <w:sz w:val="20"/>
          <w:szCs w:val="20"/>
        </w:rPr>
        <w:t xml:space="preserve"> </w:t>
      </w:r>
    </w:p>
    <w:p w:rsidR="000D3852" w:rsidRDefault="000D3852" w:rsidP="000D3852">
      <w:pPr>
        <w:spacing w:after="0" w:line="360" w:lineRule="auto"/>
        <w:jc w:val="both"/>
        <w:rPr>
          <w:rFonts w:ascii="Arial" w:hAnsi="Arial" w:cs="Arial"/>
          <w:b/>
          <w:sz w:val="20"/>
          <w:szCs w:val="20"/>
        </w:rPr>
      </w:pPr>
      <w:r>
        <w:rPr>
          <w:rFonts w:ascii="Arial" w:hAnsi="Arial" w:cs="Arial"/>
          <w:b/>
          <w:sz w:val="20"/>
          <w:szCs w:val="20"/>
        </w:rPr>
        <w:t>(Crime), appeared in person</w:t>
      </w:r>
      <w:r>
        <w:rPr>
          <w:rFonts w:ascii="Arial" w:hAnsi="Arial" w:cs="Arial"/>
          <w:b/>
          <w:bCs/>
          <w:sz w:val="20"/>
          <w:szCs w:val="20"/>
        </w:rPr>
        <w:t xml:space="preserve"> and stated </w:t>
      </w:r>
      <w:r w:rsidRPr="0019414A">
        <w:rPr>
          <w:rFonts w:ascii="Arial" w:hAnsi="Arial" w:cs="Arial"/>
          <w:b/>
          <w:sz w:val="20"/>
          <w:szCs w:val="20"/>
        </w:rPr>
        <w:t xml:space="preserve">that </w:t>
      </w:r>
      <w:r>
        <w:rPr>
          <w:rFonts w:ascii="Arial" w:hAnsi="Arial" w:cs="Arial"/>
          <w:b/>
          <w:sz w:val="20"/>
          <w:szCs w:val="20"/>
        </w:rPr>
        <w:t xml:space="preserve">the </w:t>
      </w:r>
      <w:r>
        <w:rPr>
          <w:rFonts w:ascii="Arial" w:hAnsi="Arial" w:cs="Arial"/>
          <w:b/>
          <w:bCs/>
          <w:sz w:val="20"/>
          <w:szCs w:val="20"/>
        </w:rPr>
        <w:t xml:space="preserve">deficiencies, which have been pointed by the applicant, </w:t>
      </w:r>
      <w:r>
        <w:rPr>
          <w:rFonts w:ascii="Arial" w:hAnsi="Arial" w:cs="Arial"/>
          <w:b/>
          <w:sz w:val="20"/>
          <w:szCs w:val="20"/>
        </w:rPr>
        <w:t xml:space="preserve">Sh. </w:t>
      </w:r>
      <w:r w:rsidRPr="00824607">
        <w:rPr>
          <w:rFonts w:ascii="Arial" w:hAnsi="Arial" w:cs="Arial"/>
          <w:b/>
          <w:sz w:val="20"/>
          <w:szCs w:val="20"/>
        </w:rPr>
        <w:t>Gurnihal Singh Pirzada</w:t>
      </w:r>
      <w:r>
        <w:rPr>
          <w:rFonts w:ascii="Arial" w:hAnsi="Arial" w:cs="Arial"/>
          <w:b/>
          <w:sz w:val="20"/>
          <w:szCs w:val="20"/>
        </w:rPr>
        <w:t>, have been removed. He also submitted a reply vide letter no. 34623 dated</w:t>
      </w:r>
      <w:r w:rsidRPr="0019414A">
        <w:rPr>
          <w:rFonts w:ascii="Arial" w:hAnsi="Arial" w:cs="Arial"/>
          <w:b/>
          <w:sz w:val="20"/>
          <w:szCs w:val="20"/>
        </w:rPr>
        <w:t xml:space="preserve"> </w:t>
      </w:r>
      <w:r>
        <w:rPr>
          <w:rFonts w:ascii="Arial" w:hAnsi="Arial" w:cs="Arial"/>
          <w:b/>
          <w:sz w:val="20"/>
          <w:szCs w:val="20"/>
        </w:rPr>
        <w:t xml:space="preserve">05.09.2017, appended to which </w:t>
      </w:r>
      <w:r w:rsidR="006A46BC">
        <w:rPr>
          <w:rFonts w:ascii="Arial" w:hAnsi="Arial" w:cs="Arial"/>
          <w:b/>
          <w:sz w:val="20"/>
          <w:szCs w:val="20"/>
        </w:rPr>
        <w:t>wa</w:t>
      </w:r>
      <w:r>
        <w:rPr>
          <w:rFonts w:ascii="Arial" w:hAnsi="Arial" w:cs="Arial"/>
          <w:b/>
          <w:sz w:val="20"/>
          <w:szCs w:val="20"/>
        </w:rPr>
        <w:t xml:space="preserve">s a reply vide letter no. 1746 dated 21.08.2017 signed by </w:t>
      </w:r>
      <w:r w:rsidR="006A46BC">
        <w:rPr>
          <w:rFonts w:ascii="Arial" w:hAnsi="Arial" w:cs="Arial"/>
          <w:b/>
          <w:sz w:val="20"/>
          <w:szCs w:val="20"/>
        </w:rPr>
        <w:t>S. P.</w:t>
      </w:r>
      <w:r>
        <w:rPr>
          <w:rFonts w:ascii="Arial" w:hAnsi="Arial" w:cs="Arial"/>
          <w:b/>
          <w:sz w:val="20"/>
          <w:szCs w:val="20"/>
        </w:rPr>
        <w:t xml:space="preserve">, Vigilance Bureau, Flying Squad – 1  Unit – 3, Punjab, Chandigarh. </w:t>
      </w:r>
    </w:p>
    <w:p w:rsidR="009318D7" w:rsidRPr="000C6C76" w:rsidRDefault="009318D7" w:rsidP="009318D7">
      <w:pPr>
        <w:spacing w:after="0" w:line="360" w:lineRule="auto"/>
        <w:ind w:left="1440"/>
        <w:rPr>
          <w:rFonts w:ascii="Arial" w:hAnsi="Arial" w:cs="Arial"/>
          <w:b/>
          <w:sz w:val="20"/>
          <w:szCs w:val="20"/>
        </w:rPr>
      </w:pPr>
      <w:r>
        <w:rPr>
          <w:rFonts w:ascii="Arial" w:hAnsi="Arial" w:cs="Arial"/>
          <w:b/>
          <w:sz w:val="20"/>
          <w:szCs w:val="20"/>
        </w:rPr>
        <w:t xml:space="preserve">After </w:t>
      </w:r>
      <w:r w:rsidRPr="000C6C76">
        <w:rPr>
          <w:rFonts w:ascii="Arial" w:hAnsi="Arial" w:cs="Arial"/>
          <w:b/>
          <w:sz w:val="20"/>
          <w:szCs w:val="20"/>
        </w:rPr>
        <w:t xml:space="preserve">examining the documents placed on record, it has also come into notice </w:t>
      </w:r>
    </w:p>
    <w:p w:rsidR="00F06B32" w:rsidRDefault="009318D7" w:rsidP="00F06B32">
      <w:pPr>
        <w:spacing w:after="0" w:line="360" w:lineRule="auto"/>
        <w:rPr>
          <w:rFonts w:ascii="Arial" w:hAnsi="Arial" w:cs="Arial"/>
          <w:b/>
          <w:sz w:val="20"/>
          <w:szCs w:val="20"/>
        </w:rPr>
      </w:pPr>
      <w:r w:rsidRPr="000C6C76">
        <w:rPr>
          <w:rFonts w:ascii="Arial" w:hAnsi="Arial" w:cs="Arial"/>
          <w:b/>
          <w:sz w:val="20"/>
          <w:szCs w:val="20"/>
        </w:rPr>
        <w:t xml:space="preserve">that the </w:t>
      </w:r>
      <w:r w:rsidR="000C6C76" w:rsidRPr="000C6C76">
        <w:rPr>
          <w:rFonts w:ascii="Arial" w:hAnsi="Arial" w:cs="Arial"/>
          <w:b/>
          <w:sz w:val="20"/>
          <w:szCs w:val="20"/>
        </w:rPr>
        <w:t>respondent</w:t>
      </w:r>
      <w:r w:rsidRPr="000C6C76">
        <w:rPr>
          <w:rFonts w:ascii="Arial" w:hAnsi="Arial" w:cs="Arial"/>
          <w:b/>
          <w:sz w:val="20"/>
          <w:szCs w:val="20"/>
        </w:rPr>
        <w:t xml:space="preserve"> PIO has denied part of information to the information seeker by invoking Section 8 (1) (g)</w:t>
      </w:r>
      <w:r w:rsidR="00BA6F66">
        <w:rPr>
          <w:rFonts w:ascii="Arial" w:hAnsi="Arial" w:cs="Arial"/>
          <w:b/>
          <w:sz w:val="20"/>
          <w:szCs w:val="20"/>
        </w:rPr>
        <w:t xml:space="preserve"> and 8 (1) (h</w:t>
      </w:r>
      <w:r w:rsidR="00BA6F66" w:rsidRPr="000C6C76">
        <w:rPr>
          <w:rFonts w:ascii="Arial" w:hAnsi="Arial" w:cs="Arial"/>
          <w:b/>
          <w:sz w:val="20"/>
          <w:szCs w:val="20"/>
        </w:rPr>
        <w:t>)</w:t>
      </w:r>
      <w:r w:rsidR="00BA6F66">
        <w:rPr>
          <w:rFonts w:ascii="Arial" w:hAnsi="Arial" w:cs="Arial"/>
          <w:b/>
          <w:sz w:val="20"/>
          <w:szCs w:val="20"/>
        </w:rPr>
        <w:t xml:space="preserve">  </w:t>
      </w:r>
      <w:r w:rsidRPr="000C6C76">
        <w:rPr>
          <w:rFonts w:ascii="Arial" w:hAnsi="Arial" w:cs="Arial"/>
          <w:b/>
          <w:sz w:val="20"/>
          <w:szCs w:val="20"/>
        </w:rPr>
        <w:t xml:space="preserve">of the RTI Act. </w:t>
      </w:r>
    </w:p>
    <w:p w:rsidR="00A87827" w:rsidRPr="000C6C76" w:rsidRDefault="00A87827" w:rsidP="006A46BC">
      <w:pPr>
        <w:spacing w:after="0" w:line="360" w:lineRule="auto"/>
        <w:ind w:left="720" w:firstLine="720"/>
        <w:rPr>
          <w:rFonts w:ascii="Arial" w:hAnsi="Arial" w:cs="Arial"/>
          <w:b/>
          <w:sz w:val="20"/>
          <w:szCs w:val="20"/>
        </w:rPr>
      </w:pPr>
      <w:r>
        <w:rPr>
          <w:rFonts w:ascii="Arial" w:hAnsi="Arial" w:cs="Arial"/>
          <w:b/>
          <w:sz w:val="20"/>
          <w:szCs w:val="20"/>
        </w:rPr>
        <w:t>Under Section 8 (1) (g</w:t>
      </w:r>
      <w:r w:rsidRPr="000C6C76">
        <w:rPr>
          <w:rFonts w:ascii="Arial" w:hAnsi="Arial" w:cs="Arial"/>
          <w:b/>
          <w:sz w:val="20"/>
          <w:szCs w:val="20"/>
        </w:rPr>
        <w:t>) of the RTI Act reads as under :</w:t>
      </w:r>
    </w:p>
    <w:p w:rsidR="006A46BC" w:rsidRDefault="00A87827" w:rsidP="006A46BC">
      <w:pPr>
        <w:spacing w:after="0" w:line="360" w:lineRule="auto"/>
        <w:ind w:left="1440"/>
        <w:jc w:val="both"/>
        <w:rPr>
          <w:rFonts w:ascii="Arial" w:hAnsi="Arial" w:cs="Arial"/>
          <w:b/>
          <w:i/>
          <w:sz w:val="20"/>
          <w:szCs w:val="20"/>
        </w:rPr>
      </w:pPr>
      <w:r w:rsidRPr="00A87827">
        <w:rPr>
          <w:rFonts w:ascii="Arial" w:hAnsi="Arial" w:cs="Arial"/>
          <w:b/>
          <w:i/>
          <w:sz w:val="20"/>
          <w:szCs w:val="20"/>
        </w:rPr>
        <w:t>“information, the disclosure of which would endanger the life or physical safety of any person or identify the source of information or assistance given in confidence for law enforcement or security purposes”</w:t>
      </w:r>
      <w:r w:rsidR="006A46BC">
        <w:rPr>
          <w:rFonts w:ascii="Arial" w:hAnsi="Arial" w:cs="Arial"/>
          <w:b/>
          <w:i/>
          <w:sz w:val="20"/>
          <w:szCs w:val="20"/>
        </w:rPr>
        <w:t xml:space="preserve"> </w:t>
      </w:r>
    </w:p>
    <w:p w:rsidR="00BA6F66" w:rsidRPr="006A46BC" w:rsidRDefault="00BA6F66" w:rsidP="006A46BC">
      <w:pPr>
        <w:spacing w:after="0" w:line="360" w:lineRule="auto"/>
        <w:ind w:left="7200" w:firstLine="720"/>
        <w:rPr>
          <w:rFonts w:ascii="Arial" w:hAnsi="Arial" w:cs="Arial"/>
          <w:b/>
          <w:sz w:val="20"/>
          <w:szCs w:val="20"/>
        </w:rPr>
      </w:pPr>
      <w:r w:rsidRPr="006A46BC">
        <w:rPr>
          <w:rFonts w:ascii="Arial" w:hAnsi="Arial" w:cs="Arial"/>
          <w:b/>
          <w:sz w:val="20"/>
          <w:szCs w:val="20"/>
        </w:rPr>
        <w:t>Contd…2/-</w:t>
      </w:r>
    </w:p>
    <w:p w:rsidR="00BA6F66" w:rsidRDefault="00BA6F66" w:rsidP="00BA6F66">
      <w:pPr>
        <w:spacing w:after="0" w:line="480" w:lineRule="auto"/>
        <w:jc w:val="both"/>
        <w:rPr>
          <w:rFonts w:ascii="Arial" w:hAnsi="Arial" w:cs="Arial"/>
          <w:b/>
          <w:bCs/>
          <w:sz w:val="24"/>
          <w:szCs w:val="24"/>
        </w:rPr>
      </w:pPr>
      <w:r>
        <w:rPr>
          <w:rFonts w:ascii="Arial" w:hAnsi="Arial" w:cs="Arial"/>
          <w:b/>
          <w:bCs/>
          <w:sz w:val="24"/>
          <w:szCs w:val="24"/>
          <w:u w:val="single"/>
        </w:rPr>
        <w:lastRenderedPageBreak/>
        <w:t>Appeal  Case No.  2866</w:t>
      </w:r>
      <w:r w:rsidRPr="005411D5">
        <w:rPr>
          <w:rFonts w:ascii="Arial" w:hAnsi="Arial" w:cs="Arial"/>
          <w:b/>
          <w:bCs/>
          <w:sz w:val="24"/>
          <w:szCs w:val="24"/>
          <w:u w:val="single"/>
        </w:rPr>
        <w:t xml:space="preserve">  of </w:t>
      </w:r>
      <w:r>
        <w:rPr>
          <w:rFonts w:ascii="Arial" w:hAnsi="Arial" w:cs="Arial"/>
          <w:b/>
          <w:bCs/>
          <w:sz w:val="24"/>
          <w:szCs w:val="24"/>
          <w:u w:val="single"/>
        </w:rPr>
        <w:t>2015</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-2-</w:t>
      </w:r>
    </w:p>
    <w:p w:rsidR="00BA6F66" w:rsidRPr="000C6C76" w:rsidRDefault="00BA6F66" w:rsidP="009318D7">
      <w:pPr>
        <w:spacing w:after="0" w:line="360" w:lineRule="auto"/>
        <w:rPr>
          <w:rFonts w:ascii="Arial" w:hAnsi="Arial" w:cs="Arial"/>
          <w:b/>
          <w:sz w:val="20"/>
          <w:szCs w:val="20"/>
        </w:rPr>
      </w:pPr>
    </w:p>
    <w:p w:rsidR="009318D7" w:rsidRPr="000C6C76" w:rsidRDefault="009318D7" w:rsidP="009318D7">
      <w:pPr>
        <w:spacing w:after="0" w:line="360" w:lineRule="auto"/>
        <w:ind w:left="720" w:firstLine="720"/>
        <w:rPr>
          <w:rFonts w:ascii="Arial" w:hAnsi="Arial" w:cs="Arial"/>
          <w:b/>
          <w:sz w:val="20"/>
          <w:szCs w:val="20"/>
        </w:rPr>
      </w:pPr>
      <w:r w:rsidRPr="000C6C76">
        <w:rPr>
          <w:rFonts w:ascii="Arial" w:hAnsi="Arial" w:cs="Arial"/>
          <w:b/>
          <w:sz w:val="20"/>
          <w:szCs w:val="20"/>
        </w:rPr>
        <w:t>Under Section 8 (1) (h) of the RTI Act reads as under :</w:t>
      </w:r>
    </w:p>
    <w:p w:rsidR="000432C4" w:rsidRDefault="009318D7" w:rsidP="009318D7">
      <w:pPr>
        <w:tabs>
          <w:tab w:val="left" w:pos="549"/>
          <w:tab w:val="left" w:pos="982"/>
          <w:tab w:val="left" w:pos="1430"/>
        </w:tabs>
        <w:spacing w:after="0" w:line="360" w:lineRule="auto"/>
        <w:rPr>
          <w:rFonts w:ascii="Arial" w:hAnsi="Arial" w:cs="Arial"/>
          <w:b/>
          <w:i/>
          <w:sz w:val="20"/>
          <w:szCs w:val="20"/>
        </w:rPr>
      </w:pPr>
      <w:r w:rsidRPr="000C6C76">
        <w:rPr>
          <w:rFonts w:ascii="Arial" w:hAnsi="Arial" w:cs="Arial"/>
          <w:b/>
          <w:sz w:val="20"/>
          <w:szCs w:val="20"/>
        </w:rPr>
        <w:tab/>
      </w:r>
      <w:r w:rsidRPr="000C6C76">
        <w:rPr>
          <w:rFonts w:ascii="Arial" w:hAnsi="Arial" w:cs="Arial"/>
          <w:b/>
          <w:sz w:val="20"/>
          <w:szCs w:val="20"/>
        </w:rPr>
        <w:tab/>
      </w:r>
      <w:r w:rsidRPr="000C6C76">
        <w:rPr>
          <w:rFonts w:ascii="Arial" w:hAnsi="Arial" w:cs="Arial"/>
          <w:b/>
          <w:sz w:val="20"/>
          <w:szCs w:val="20"/>
        </w:rPr>
        <w:tab/>
      </w:r>
      <w:r w:rsidRPr="000C6C76">
        <w:rPr>
          <w:rFonts w:ascii="Arial" w:hAnsi="Arial" w:cs="Arial"/>
          <w:b/>
          <w:i/>
          <w:sz w:val="20"/>
          <w:szCs w:val="20"/>
        </w:rPr>
        <w:t xml:space="preserve">“information which would impede the process of investigation or apprehension </w:t>
      </w:r>
      <w:r w:rsidRPr="000C6C76">
        <w:rPr>
          <w:rFonts w:ascii="Arial" w:hAnsi="Arial" w:cs="Arial"/>
          <w:b/>
          <w:i/>
          <w:sz w:val="20"/>
          <w:szCs w:val="20"/>
        </w:rPr>
        <w:tab/>
      </w:r>
      <w:r w:rsidRPr="000C6C76">
        <w:rPr>
          <w:rFonts w:ascii="Arial" w:hAnsi="Arial" w:cs="Arial"/>
          <w:b/>
          <w:i/>
          <w:sz w:val="20"/>
          <w:szCs w:val="20"/>
        </w:rPr>
        <w:tab/>
      </w:r>
      <w:r w:rsidRPr="000C6C76">
        <w:rPr>
          <w:rFonts w:ascii="Arial" w:hAnsi="Arial" w:cs="Arial"/>
          <w:b/>
          <w:i/>
          <w:sz w:val="20"/>
          <w:szCs w:val="20"/>
        </w:rPr>
        <w:tab/>
        <w:t>or prosecution of offenders”</w:t>
      </w:r>
      <w:r w:rsidR="000432C4">
        <w:rPr>
          <w:rFonts w:ascii="Arial" w:hAnsi="Arial" w:cs="Arial"/>
          <w:b/>
          <w:i/>
          <w:sz w:val="20"/>
          <w:szCs w:val="20"/>
        </w:rPr>
        <w:t>.</w:t>
      </w:r>
    </w:p>
    <w:p w:rsidR="00AD5AFB" w:rsidRPr="00AD5AFB" w:rsidRDefault="00AD5AFB" w:rsidP="00FC12BA">
      <w:pPr>
        <w:tabs>
          <w:tab w:val="left" w:pos="549"/>
          <w:tab w:val="left" w:pos="982"/>
          <w:tab w:val="left" w:pos="1430"/>
        </w:tabs>
        <w:spacing w:after="0" w:line="360" w:lineRule="auto"/>
        <w:jc w:val="both"/>
        <w:rPr>
          <w:b/>
        </w:rPr>
      </w:pPr>
      <w:r>
        <w:rPr>
          <w:rFonts w:ascii="Arial" w:hAnsi="Arial" w:cs="Arial"/>
          <w:b/>
          <w:sz w:val="20"/>
          <w:szCs w:val="20"/>
        </w:rPr>
        <w:tab/>
      </w:r>
      <w:r>
        <w:rPr>
          <w:rFonts w:ascii="Arial" w:hAnsi="Arial" w:cs="Arial"/>
          <w:b/>
          <w:sz w:val="20"/>
          <w:szCs w:val="20"/>
        </w:rPr>
        <w:tab/>
      </w:r>
      <w:r>
        <w:rPr>
          <w:rFonts w:ascii="Arial" w:hAnsi="Arial" w:cs="Arial"/>
          <w:b/>
          <w:sz w:val="20"/>
          <w:szCs w:val="20"/>
        </w:rPr>
        <w:tab/>
        <w:t>To clear the facts of this particular case,</w:t>
      </w:r>
      <w:r w:rsidR="000432C4" w:rsidRPr="00AD5AFB">
        <w:rPr>
          <w:rFonts w:ascii="Arial" w:hAnsi="Arial" w:cs="Arial"/>
          <w:b/>
          <w:sz w:val="20"/>
          <w:szCs w:val="20"/>
        </w:rPr>
        <w:t xml:space="preserve"> the respondent PIO is directed to</w:t>
      </w:r>
      <w:r w:rsidR="009318D7" w:rsidRPr="00AD5AFB">
        <w:rPr>
          <w:rFonts w:ascii="Arial" w:hAnsi="Arial" w:cs="Arial"/>
          <w:b/>
          <w:sz w:val="20"/>
          <w:szCs w:val="20"/>
        </w:rPr>
        <w:t xml:space="preserve"> </w:t>
      </w:r>
      <w:r>
        <w:rPr>
          <w:rFonts w:ascii="Arial" w:hAnsi="Arial" w:cs="Arial"/>
          <w:b/>
          <w:sz w:val="20"/>
          <w:szCs w:val="20"/>
        </w:rPr>
        <w:t xml:space="preserve"> bring a proper reply, in connection with the queries raised by the applicant in his RTI request and first appeal, only to submit before the Bench of the undersigned, in the Commission</w:t>
      </w:r>
      <w:r w:rsidR="00015A68">
        <w:rPr>
          <w:rFonts w:ascii="Arial" w:hAnsi="Arial" w:cs="Arial"/>
          <w:b/>
          <w:sz w:val="20"/>
          <w:szCs w:val="20"/>
        </w:rPr>
        <w:t>.</w:t>
      </w:r>
    </w:p>
    <w:p w:rsidR="006710CC" w:rsidRDefault="00E05FFA" w:rsidP="00E05FFA">
      <w:pPr>
        <w:spacing w:after="0" w:line="360" w:lineRule="auto"/>
        <w:ind w:left="720" w:firstLine="720"/>
        <w:jc w:val="both"/>
        <w:rPr>
          <w:rFonts w:ascii="Arial" w:hAnsi="Arial" w:cs="Arial"/>
          <w:b/>
          <w:sz w:val="20"/>
          <w:szCs w:val="20"/>
        </w:rPr>
      </w:pPr>
      <w:r>
        <w:rPr>
          <w:rFonts w:ascii="Arial" w:hAnsi="Arial" w:cs="Arial"/>
          <w:b/>
          <w:sz w:val="20"/>
          <w:szCs w:val="20"/>
        </w:rPr>
        <w:t xml:space="preserve">The case is </w:t>
      </w:r>
      <w:r w:rsidRPr="0012493A">
        <w:rPr>
          <w:rFonts w:ascii="Arial" w:hAnsi="Arial" w:cs="Arial"/>
          <w:b/>
          <w:u w:val="single"/>
        </w:rPr>
        <w:t xml:space="preserve">adjourned to </w:t>
      </w:r>
      <w:r>
        <w:rPr>
          <w:rFonts w:ascii="Arial" w:hAnsi="Arial" w:cs="Arial"/>
          <w:b/>
          <w:u w:val="single"/>
        </w:rPr>
        <w:t>7</w:t>
      </w:r>
      <w:r w:rsidRPr="0012493A">
        <w:rPr>
          <w:rFonts w:ascii="Arial" w:hAnsi="Arial" w:cs="Arial"/>
          <w:b/>
          <w:u w:val="single"/>
          <w:vertAlign w:val="superscript"/>
        </w:rPr>
        <w:t xml:space="preserve">th </w:t>
      </w:r>
      <w:r>
        <w:rPr>
          <w:rFonts w:ascii="Arial" w:hAnsi="Arial" w:cs="Arial"/>
          <w:b/>
          <w:u w:val="single"/>
        </w:rPr>
        <w:t>March</w:t>
      </w:r>
      <w:r w:rsidR="00B710B4">
        <w:rPr>
          <w:rFonts w:ascii="Arial" w:hAnsi="Arial" w:cs="Arial"/>
          <w:b/>
          <w:u w:val="single"/>
        </w:rPr>
        <w:t>, 2018</w:t>
      </w:r>
      <w:r w:rsidRPr="0012493A">
        <w:rPr>
          <w:rFonts w:ascii="Arial" w:hAnsi="Arial" w:cs="Arial"/>
          <w:b/>
          <w:u w:val="single"/>
        </w:rPr>
        <w:t>(</w:t>
      </w:r>
      <w:r>
        <w:rPr>
          <w:rFonts w:ascii="Arial" w:hAnsi="Arial" w:cs="Arial"/>
          <w:b/>
          <w:u w:val="single"/>
        </w:rPr>
        <w:t>Wednes</w:t>
      </w:r>
      <w:r w:rsidR="000D3E28">
        <w:rPr>
          <w:rFonts w:ascii="Arial" w:hAnsi="Arial" w:cs="Arial"/>
          <w:b/>
          <w:u w:val="single"/>
        </w:rPr>
        <w:t xml:space="preserve">day) at </w:t>
      </w:r>
      <w:r w:rsidR="005F4024">
        <w:rPr>
          <w:rFonts w:ascii="Arial" w:hAnsi="Arial" w:cs="Arial"/>
          <w:b/>
          <w:u w:val="single"/>
        </w:rPr>
        <w:t>1</w:t>
      </w:r>
      <w:r w:rsidRPr="0012493A">
        <w:rPr>
          <w:rFonts w:ascii="Arial" w:hAnsi="Arial" w:cs="Arial"/>
          <w:b/>
          <w:u w:val="single"/>
        </w:rPr>
        <w:t xml:space="preserve">1:00 </w:t>
      </w:r>
      <w:r w:rsidR="005F4024">
        <w:rPr>
          <w:rFonts w:ascii="Arial" w:hAnsi="Arial" w:cs="Arial"/>
          <w:b/>
          <w:u w:val="single"/>
        </w:rPr>
        <w:t>A</w:t>
      </w:r>
      <w:r w:rsidRPr="0012493A">
        <w:rPr>
          <w:rFonts w:ascii="Arial" w:hAnsi="Arial" w:cs="Arial"/>
          <w:b/>
          <w:u w:val="single"/>
        </w:rPr>
        <w:t>. M.</w:t>
      </w:r>
      <w:r w:rsidRPr="00B837B5">
        <w:rPr>
          <w:rFonts w:ascii="Arial" w:hAnsi="Arial" w:cs="Arial"/>
          <w:b/>
          <w:u w:val="single"/>
        </w:rPr>
        <w:t xml:space="preserve">  </w:t>
      </w:r>
    </w:p>
    <w:p w:rsidR="00A20B24" w:rsidRDefault="00A20B24" w:rsidP="00A20B24">
      <w:pPr>
        <w:spacing w:after="0" w:line="360" w:lineRule="auto"/>
        <w:ind w:left="720" w:firstLine="720"/>
        <w:jc w:val="both"/>
        <w:rPr>
          <w:rFonts w:ascii="Arial" w:hAnsi="Arial" w:cs="Arial"/>
          <w:b/>
          <w:bCs/>
          <w:sz w:val="20"/>
          <w:szCs w:val="20"/>
        </w:rPr>
      </w:pPr>
      <w:r>
        <w:rPr>
          <w:rFonts w:ascii="Arial" w:hAnsi="Arial" w:cs="Arial"/>
          <w:b/>
          <w:bCs/>
          <w:sz w:val="20"/>
          <w:szCs w:val="20"/>
        </w:rPr>
        <w:t xml:space="preserve">Copies of the order be sent to the parties </w:t>
      </w:r>
      <w:r>
        <w:rPr>
          <w:rFonts w:ascii="Arial" w:hAnsi="Arial" w:cs="Arial"/>
          <w:b/>
          <w:sz w:val="20"/>
          <w:szCs w:val="20"/>
        </w:rPr>
        <w:t xml:space="preserve">with a copy to </w:t>
      </w:r>
      <w:r>
        <w:rPr>
          <w:rFonts w:ascii="Arial" w:hAnsi="Arial" w:cs="Arial"/>
          <w:b/>
          <w:bCs/>
          <w:sz w:val="20"/>
          <w:szCs w:val="20"/>
        </w:rPr>
        <w:t>P.S. to S.I.C.</w:t>
      </w:r>
      <w:r w:rsidRPr="00824607">
        <w:rPr>
          <w:rFonts w:ascii="Arial" w:hAnsi="Arial" w:cs="Arial"/>
          <w:b/>
          <w:bCs/>
          <w:sz w:val="20"/>
          <w:szCs w:val="20"/>
        </w:rPr>
        <w:t>(PKS)</w:t>
      </w:r>
      <w:r>
        <w:rPr>
          <w:rFonts w:ascii="Arial" w:hAnsi="Arial" w:cs="Arial"/>
          <w:b/>
          <w:bCs/>
          <w:sz w:val="20"/>
          <w:szCs w:val="20"/>
        </w:rPr>
        <w:t xml:space="preserve"> and </w:t>
      </w:r>
    </w:p>
    <w:p w:rsidR="00A20B24" w:rsidRDefault="00A20B24" w:rsidP="00A20B24">
      <w:pPr>
        <w:spacing w:after="240" w:line="480" w:lineRule="auto"/>
        <w:jc w:val="both"/>
        <w:rPr>
          <w:rFonts w:ascii="Arial" w:hAnsi="Arial" w:cs="Arial"/>
          <w:b/>
          <w:bCs/>
          <w:sz w:val="20"/>
          <w:szCs w:val="20"/>
        </w:rPr>
      </w:pPr>
      <w:r>
        <w:rPr>
          <w:rFonts w:ascii="Arial" w:hAnsi="Arial" w:cs="Arial"/>
          <w:b/>
          <w:bCs/>
          <w:sz w:val="20"/>
          <w:szCs w:val="20"/>
        </w:rPr>
        <w:t>P.S. to S.I.C.</w:t>
      </w:r>
      <w:r w:rsidRPr="005348DB">
        <w:rPr>
          <w:rFonts w:ascii="Arial" w:hAnsi="Arial" w:cs="Arial"/>
          <w:b/>
          <w:bCs/>
          <w:sz w:val="20"/>
          <w:szCs w:val="20"/>
        </w:rPr>
        <w:t xml:space="preserve">(VKM) </w:t>
      </w:r>
      <w:r w:rsidRPr="00824607">
        <w:rPr>
          <w:rFonts w:ascii="Arial" w:hAnsi="Arial" w:cs="Arial"/>
          <w:b/>
          <w:bCs/>
          <w:sz w:val="20"/>
          <w:szCs w:val="20"/>
        </w:rPr>
        <w:t xml:space="preserve"> </w:t>
      </w:r>
      <w:r>
        <w:rPr>
          <w:rFonts w:ascii="Arial" w:hAnsi="Arial" w:cs="Arial"/>
          <w:b/>
          <w:bCs/>
          <w:sz w:val="20"/>
          <w:szCs w:val="20"/>
        </w:rPr>
        <w:t>for information</w:t>
      </w:r>
      <w:r>
        <w:rPr>
          <w:rFonts w:ascii="Arial" w:hAnsi="Arial" w:cs="Arial"/>
          <w:b/>
          <w:sz w:val="20"/>
          <w:szCs w:val="20"/>
        </w:rPr>
        <w:t xml:space="preserve">. </w:t>
      </w:r>
    </w:p>
    <w:p w:rsidR="00A20B24" w:rsidRPr="00A5771F" w:rsidRDefault="00A20B24" w:rsidP="00A20B24">
      <w:pPr>
        <w:spacing w:after="0"/>
        <w:rPr>
          <w:rFonts w:ascii="Arial" w:hAnsi="Arial" w:cs="Arial"/>
          <w:b/>
        </w:rPr>
      </w:pPr>
      <w:r>
        <w:rPr>
          <w:rFonts w:ascii="Arial" w:hAnsi="Arial" w:cs="Arial"/>
          <w:b/>
        </w:rPr>
        <w:t xml:space="preserve">  </w:t>
      </w:r>
      <w:r w:rsidRPr="00A5771F">
        <w:rPr>
          <w:rFonts w:ascii="Arial" w:hAnsi="Arial" w:cs="Arial"/>
          <w:b/>
        </w:rPr>
        <w:t>(Viney Kapoor Mehra)</w:t>
      </w:r>
      <w:r w:rsidRPr="00A5771F">
        <w:rPr>
          <w:rFonts w:ascii="Arial" w:hAnsi="Arial" w:cs="Arial"/>
          <w:b/>
        </w:rPr>
        <w:tab/>
      </w:r>
      <w:r w:rsidRPr="00A5771F">
        <w:rPr>
          <w:rFonts w:ascii="Arial" w:hAnsi="Arial" w:cs="Arial"/>
          <w:b/>
        </w:rPr>
        <w:tab/>
        <w:t>(Pawan Kumar Singla)</w:t>
      </w:r>
      <w:r w:rsidRPr="00A5771F">
        <w:rPr>
          <w:rFonts w:ascii="Arial" w:hAnsi="Arial" w:cs="Arial"/>
          <w:b/>
        </w:rPr>
        <w:tab/>
      </w:r>
      <w:r>
        <w:rPr>
          <w:rFonts w:ascii="Arial" w:hAnsi="Arial" w:cs="Arial"/>
          <w:b/>
        </w:rPr>
        <w:t xml:space="preserve">      </w:t>
      </w:r>
      <w:r w:rsidRPr="00A5771F">
        <w:rPr>
          <w:rFonts w:ascii="Arial" w:hAnsi="Arial" w:cs="Arial"/>
          <w:b/>
        </w:rPr>
        <w:t>(A. S. Chanduraian)</w:t>
      </w:r>
    </w:p>
    <w:p w:rsidR="00A20B24" w:rsidRPr="00A5771F" w:rsidRDefault="00A20B24" w:rsidP="00A20B24">
      <w:pPr>
        <w:spacing w:after="0" w:line="360" w:lineRule="auto"/>
        <w:rPr>
          <w:rFonts w:ascii="Arial" w:hAnsi="Arial" w:cs="Arial"/>
          <w:b/>
        </w:rPr>
      </w:pPr>
      <w:r w:rsidRPr="00A5771F">
        <w:rPr>
          <w:rFonts w:ascii="Arial" w:hAnsi="Arial" w:cs="Arial"/>
          <w:b/>
        </w:rPr>
        <w:tab/>
        <w:t>S. I. C.</w:t>
      </w:r>
      <w:r w:rsidRPr="00A5771F">
        <w:rPr>
          <w:rFonts w:ascii="Arial" w:hAnsi="Arial" w:cs="Arial"/>
          <w:b/>
        </w:rPr>
        <w:tab/>
      </w:r>
      <w:r w:rsidRPr="00A5771F">
        <w:rPr>
          <w:rFonts w:ascii="Arial" w:hAnsi="Arial" w:cs="Arial"/>
          <w:b/>
        </w:rPr>
        <w:tab/>
      </w:r>
      <w:r w:rsidRPr="00A5771F">
        <w:rPr>
          <w:rFonts w:ascii="Arial" w:hAnsi="Arial" w:cs="Arial"/>
          <w:b/>
        </w:rPr>
        <w:tab/>
      </w:r>
      <w:r w:rsidRPr="00A5771F">
        <w:rPr>
          <w:rFonts w:ascii="Arial" w:hAnsi="Arial" w:cs="Arial"/>
          <w:b/>
        </w:rPr>
        <w:tab/>
      </w:r>
      <w:r>
        <w:rPr>
          <w:rFonts w:ascii="Arial" w:hAnsi="Arial" w:cs="Arial"/>
          <w:b/>
        </w:rPr>
        <w:t xml:space="preserve">      </w:t>
      </w:r>
      <w:r w:rsidRPr="00A5771F">
        <w:rPr>
          <w:rFonts w:ascii="Arial" w:hAnsi="Arial" w:cs="Arial"/>
          <w:b/>
        </w:rPr>
        <w:t>S. I. C.</w:t>
      </w:r>
      <w:r w:rsidRPr="00A5771F">
        <w:rPr>
          <w:rFonts w:ascii="Arial" w:hAnsi="Arial" w:cs="Arial"/>
          <w:b/>
        </w:rPr>
        <w:tab/>
      </w:r>
      <w:r w:rsidRPr="00A5771F">
        <w:rPr>
          <w:rFonts w:ascii="Arial" w:hAnsi="Arial" w:cs="Arial"/>
          <w:b/>
        </w:rPr>
        <w:tab/>
      </w:r>
      <w:r w:rsidRPr="00A5771F">
        <w:rPr>
          <w:rFonts w:ascii="Arial" w:hAnsi="Arial" w:cs="Arial"/>
          <w:b/>
        </w:rPr>
        <w:tab/>
      </w:r>
      <w:r w:rsidRPr="00A5771F">
        <w:rPr>
          <w:rFonts w:ascii="Arial" w:hAnsi="Arial" w:cs="Arial"/>
          <w:b/>
        </w:rPr>
        <w:tab/>
      </w:r>
      <w:r>
        <w:rPr>
          <w:rFonts w:ascii="Arial" w:hAnsi="Arial" w:cs="Arial"/>
          <w:b/>
        </w:rPr>
        <w:t xml:space="preserve">      </w:t>
      </w:r>
      <w:r w:rsidRPr="00A5771F">
        <w:rPr>
          <w:rFonts w:ascii="Arial" w:hAnsi="Arial" w:cs="Arial"/>
          <w:b/>
        </w:rPr>
        <w:t>S. I. C.</w:t>
      </w:r>
    </w:p>
    <w:p w:rsidR="005B7B80" w:rsidRPr="005B7B80" w:rsidRDefault="005B7B80" w:rsidP="005B7B80">
      <w:pPr>
        <w:spacing w:after="0" w:line="240" w:lineRule="auto"/>
        <w:ind w:left="4320" w:firstLine="720"/>
        <w:rPr>
          <w:rFonts w:ascii="Arial" w:hAnsi="Arial" w:cs="Arial"/>
          <w:b/>
          <w:sz w:val="24"/>
          <w:szCs w:val="24"/>
        </w:rPr>
      </w:pPr>
      <w:r>
        <w:rPr>
          <w:rFonts w:ascii="Arial" w:hAnsi="Arial" w:cs="Arial"/>
          <w:b/>
        </w:rPr>
        <w:t xml:space="preserve">  </w:t>
      </w:r>
      <w:r>
        <w:rPr>
          <w:rFonts w:ascii="Arial" w:hAnsi="Arial" w:cs="Arial"/>
          <w:b/>
        </w:rPr>
        <w:tab/>
      </w:r>
      <w:r w:rsidRPr="005B7B80">
        <w:rPr>
          <w:rFonts w:ascii="Arial" w:hAnsi="Arial" w:cs="Arial"/>
          <w:b/>
          <w:sz w:val="24"/>
          <w:szCs w:val="24"/>
        </w:rPr>
        <w:t xml:space="preserve">     </w:t>
      </w:r>
    </w:p>
    <w:p w:rsidR="00D647D6" w:rsidRPr="0001066B" w:rsidRDefault="005B7B80" w:rsidP="00A20B24">
      <w:pPr>
        <w:spacing w:after="100" w:afterAutospacing="1" w:line="480" w:lineRule="auto"/>
        <w:jc w:val="both"/>
        <w:rPr>
          <w:rFonts w:ascii="Arial" w:hAnsi="Arial" w:cs="Arial"/>
          <w:b/>
          <w:bCs/>
          <w:sz w:val="28"/>
          <w:szCs w:val="28"/>
        </w:rPr>
      </w:pPr>
      <w:r w:rsidRPr="005B7B80">
        <w:rPr>
          <w:rFonts w:ascii="Arial" w:hAnsi="Arial" w:cs="Arial"/>
          <w:b/>
          <w:sz w:val="24"/>
          <w:szCs w:val="24"/>
        </w:rPr>
        <w:t>21</w:t>
      </w:r>
      <w:r w:rsidRPr="005B7B80">
        <w:rPr>
          <w:rFonts w:ascii="Arial" w:hAnsi="Arial" w:cs="Arial"/>
          <w:b/>
          <w:sz w:val="24"/>
          <w:szCs w:val="24"/>
          <w:vertAlign w:val="superscript"/>
        </w:rPr>
        <w:t>st</w:t>
      </w:r>
      <w:r w:rsidRPr="005B7B80">
        <w:rPr>
          <w:rFonts w:ascii="Arial" w:hAnsi="Arial" w:cs="Arial"/>
          <w:b/>
          <w:sz w:val="24"/>
          <w:szCs w:val="24"/>
        </w:rPr>
        <w:t xml:space="preserve"> February, 2018      </w:t>
      </w:r>
      <w:r w:rsidRPr="005B7B80">
        <w:rPr>
          <w:rFonts w:ascii="Arial" w:hAnsi="Arial" w:cs="Arial"/>
          <w:b/>
          <w:sz w:val="24"/>
          <w:szCs w:val="24"/>
        </w:rPr>
        <w:tab/>
      </w:r>
      <w:r w:rsidRPr="005B7B80">
        <w:rPr>
          <w:rFonts w:ascii="Arial" w:hAnsi="Arial" w:cs="Arial"/>
          <w:b/>
          <w:sz w:val="24"/>
          <w:szCs w:val="24"/>
        </w:rPr>
        <w:tab/>
        <w:t xml:space="preserve">                </w:t>
      </w:r>
      <w:r w:rsidRPr="005B7B80">
        <w:rPr>
          <w:rFonts w:ascii="Arial" w:hAnsi="Arial" w:cs="Arial"/>
          <w:b/>
          <w:sz w:val="24"/>
          <w:szCs w:val="24"/>
        </w:rPr>
        <w:tab/>
      </w:r>
    </w:p>
    <w:p w:rsidR="005B7B80" w:rsidRDefault="005B7B80" w:rsidP="0025362E">
      <w:pPr>
        <w:spacing w:after="0" w:line="360" w:lineRule="auto"/>
        <w:rPr>
          <w:rFonts w:ascii="Arial" w:hAnsi="Arial" w:cs="Arial"/>
          <w:b/>
          <w:bCs/>
        </w:rPr>
      </w:pPr>
      <w:r>
        <w:rPr>
          <w:rFonts w:ascii="Arial" w:hAnsi="Arial" w:cs="Arial"/>
          <w:b/>
          <w:bCs/>
          <w:sz w:val="20"/>
          <w:szCs w:val="20"/>
        </w:rPr>
        <w:t>A copy of forwarded to :</w:t>
      </w:r>
      <w:r>
        <w:rPr>
          <w:rFonts w:ascii="Arial" w:hAnsi="Arial" w:cs="Arial"/>
          <w:b/>
          <w:bCs/>
          <w:sz w:val="20"/>
          <w:szCs w:val="20"/>
        </w:rPr>
        <w:tab/>
        <w:t xml:space="preserve"> i)</w:t>
      </w:r>
      <w:r>
        <w:rPr>
          <w:rFonts w:ascii="Arial" w:hAnsi="Arial" w:cs="Arial"/>
          <w:b/>
          <w:bCs/>
          <w:sz w:val="20"/>
          <w:szCs w:val="20"/>
        </w:rPr>
        <w:tab/>
        <w:t xml:space="preserve"> P.S. to S.I.C.(PKS) for information ;</w:t>
      </w:r>
    </w:p>
    <w:p w:rsidR="005B7B80" w:rsidRDefault="005B7B80" w:rsidP="005B7B80">
      <w:pPr>
        <w:widowControl w:val="0"/>
        <w:autoSpaceDE w:val="0"/>
        <w:autoSpaceDN w:val="0"/>
        <w:adjustRightInd w:val="0"/>
        <w:spacing w:after="0" w:line="240" w:lineRule="auto"/>
        <w:ind w:left="2160" w:firstLine="720"/>
        <w:rPr>
          <w:szCs w:val="24"/>
        </w:rPr>
      </w:pPr>
      <w:r>
        <w:rPr>
          <w:rFonts w:ascii="Arial" w:hAnsi="Arial" w:cs="Arial"/>
          <w:b/>
          <w:bCs/>
          <w:sz w:val="20"/>
          <w:szCs w:val="20"/>
        </w:rPr>
        <w:t>ii)</w:t>
      </w:r>
      <w:r>
        <w:rPr>
          <w:rFonts w:ascii="Arial" w:hAnsi="Arial" w:cs="Arial"/>
          <w:b/>
          <w:bCs/>
          <w:sz w:val="20"/>
          <w:szCs w:val="20"/>
        </w:rPr>
        <w:tab/>
        <w:t xml:space="preserve"> P.S. to S.I.C.(VKM) for information</w:t>
      </w:r>
      <w:r>
        <w:rPr>
          <w:rFonts w:ascii="Arial" w:hAnsi="Arial" w:cs="Arial"/>
          <w:b/>
          <w:sz w:val="20"/>
          <w:szCs w:val="20"/>
        </w:rPr>
        <w:t>.</w:t>
      </w:r>
    </w:p>
    <w:p w:rsidR="00833247" w:rsidRPr="00D647D6" w:rsidRDefault="00833247" w:rsidP="00D647D6">
      <w:pPr>
        <w:rPr>
          <w:szCs w:val="20"/>
        </w:rPr>
      </w:pPr>
    </w:p>
    <w:sectPr w:rsidR="00833247" w:rsidRPr="00D647D6" w:rsidSect="0049714E">
      <w:footerReference w:type="default" r:id="rId10"/>
      <w:pgSz w:w="11906" w:h="16838"/>
      <w:pgMar w:top="1440" w:right="1440" w:bottom="1440" w:left="1440"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EF5" w:rsidRDefault="006C4EF5" w:rsidP="00994A97">
      <w:pPr>
        <w:spacing w:after="0" w:line="240" w:lineRule="auto"/>
      </w:pPr>
      <w:r>
        <w:separator/>
      </w:r>
    </w:p>
  </w:endnote>
  <w:endnote w:type="continuationSeparator" w:id="1">
    <w:p w:rsidR="006C4EF5" w:rsidRDefault="006C4EF5" w:rsidP="00994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2A" w:rsidRDefault="006C4EF5">
    <w:pPr>
      <w:pStyle w:val="Footer"/>
    </w:pPr>
  </w:p>
  <w:p w:rsidR="00F4322A" w:rsidRDefault="006C4E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EF5" w:rsidRDefault="006C4EF5" w:rsidP="00994A97">
      <w:pPr>
        <w:spacing w:after="0" w:line="240" w:lineRule="auto"/>
      </w:pPr>
      <w:r>
        <w:separator/>
      </w:r>
    </w:p>
  </w:footnote>
  <w:footnote w:type="continuationSeparator" w:id="1">
    <w:p w:rsidR="006C4EF5" w:rsidRDefault="006C4EF5" w:rsidP="00994A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305741CB"/>
    <w:multiLevelType w:val="hybridMultilevel"/>
    <w:tmpl w:val="782A4D24"/>
    <w:lvl w:ilvl="0" w:tplc="725235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B1C3174"/>
    <w:multiLevelType w:val="hybridMultilevel"/>
    <w:tmpl w:val="19B0FBD2"/>
    <w:lvl w:ilvl="0" w:tplc="56265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54532"/>
    <w:rsid w:val="00000349"/>
    <w:rsid w:val="00006D4A"/>
    <w:rsid w:val="000078A9"/>
    <w:rsid w:val="00015A68"/>
    <w:rsid w:val="000222A6"/>
    <w:rsid w:val="00023D25"/>
    <w:rsid w:val="000243A4"/>
    <w:rsid w:val="000256B4"/>
    <w:rsid w:val="00027A29"/>
    <w:rsid w:val="000432C4"/>
    <w:rsid w:val="00044711"/>
    <w:rsid w:val="00046D8D"/>
    <w:rsid w:val="00052192"/>
    <w:rsid w:val="000552DF"/>
    <w:rsid w:val="00056596"/>
    <w:rsid w:val="00057E8E"/>
    <w:rsid w:val="0006000E"/>
    <w:rsid w:val="00062678"/>
    <w:rsid w:val="000725DA"/>
    <w:rsid w:val="00075413"/>
    <w:rsid w:val="0008130E"/>
    <w:rsid w:val="000826F2"/>
    <w:rsid w:val="00084D16"/>
    <w:rsid w:val="000851D2"/>
    <w:rsid w:val="000859BF"/>
    <w:rsid w:val="000878F1"/>
    <w:rsid w:val="00090334"/>
    <w:rsid w:val="000A1BF5"/>
    <w:rsid w:val="000A3F3E"/>
    <w:rsid w:val="000B4973"/>
    <w:rsid w:val="000C0C06"/>
    <w:rsid w:val="000C4735"/>
    <w:rsid w:val="000C6C76"/>
    <w:rsid w:val="000C6CB8"/>
    <w:rsid w:val="000C7A76"/>
    <w:rsid w:val="000C7DC7"/>
    <w:rsid w:val="000D3852"/>
    <w:rsid w:val="000D3E28"/>
    <w:rsid w:val="000D4D8A"/>
    <w:rsid w:val="000E508E"/>
    <w:rsid w:val="000E65E6"/>
    <w:rsid w:val="000F094A"/>
    <w:rsid w:val="000F25BB"/>
    <w:rsid w:val="00103C39"/>
    <w:rsid w:val="00105417"/>
    <w:rsid w:val="0011457C"/>
    <w:rsid w:val="001154F1"/>
    <w:rsid w:val="00115DD6"/>
    <w:rsid w:val="00124423"/>
    <w:rsid w:val="00126F6B"/>
    <w:rsid w:val="00140C1F"/>
    <w:rsid w:val="0014363A"/>
    <w:rsid w:val="001439EA"/>
    <w:rsid w:val="001462DA"/>
    <w:rsid w:val="0015206C"/>
    <w:rsid w:val="00152076"/>
    <w:rsid w:val="001615D3"/>
    <w:rsid w:val="0017254F"/>
    <w:rsid w:val="001A5BCF"/>
    <w:rsid w:val="001A6FA3"/>
    <w:rsid w:val="001C0D69"/>
    <w:rsid w:val="001C386B"/>
    <w:rsid w:val="001C6DAC"/>
    <w:rsid w:val="001C7C5C"/>
    <w:rsid w:val="001E1EFD"/>
    <w:rsid w:val="001F3D55"/>
    <w:rsid w:val="001F5A5F"/>
    <w:rsid w:val="001F6888"/>
    <w:rsid w:val="001F71C9"/>
    <w:rsid w:val="0020284D"/>
    <w:rsid w:val="00213720"/>
    <w:rsid w:val="00214092"/>
    <w:rsid w:val="0021454C"/>
    <w:rsid w:val="00214791"/>
    <w:rsid w:val="0021788D"/>
    <w:rsid w:val="0022157C"/>
    <w:rsid w:val="00232680"/>
    <w:rsid w:val="00236D9A"/>
    <w:rsid w:val="00236DBE"/>
    <w:rsid w:val="002430D1"/>
    <w:rsid w:val="0025362E"/>
    <w:rsid w:val="00262905"/>
    <w:rsid w:val="00274227"/>
    <w:rsid w:val="002742D1"/>
    <w:rsid w:val="00284401"/>
    <w:rsid w:val="00290800"/>
    <w:rsid w:val="00296217"/>
    <w:rsid w:val="002A1357"/>
    <w:rsid w:val="002B7423"/>
    <w:rsid w:val="002B7EBE"/>
    <w:rsid w:val="002C2131"/>
    <w:rsid w:val="002C5351"/>
    <w:rsid w:val="002D454A"/>
    <w:rsid w:val="002D55EF"/>
    <w:rsid w:val="002E4E12"/>
    <w:rsid w:val="002F2360"/>
    <w:rsid w:val="00302855"/>
    <w:rsid w:val="003200E7"/>
    <w:rsid w:val="00320ED2"/>
    <w:rsid w:val="00322013"/>
    <w:rsid w:val="00324777"/>
    <w:rsid w:val="003313C0"/>
    <w:rsid w:val="003319DE"/>
    <w:rsid w:val="00334958"/>
    <w:rsid w:val="00337EE4"/>
    <w:rsid w:val="00352B99"/>
    <w:rsid w:val="00354532"/>
    <w:rsid w:val="003551D7"/>
    <w:rsid w:val="0036408C"/>
    <w:rsid w:val="00364C07"/>
    <w:rsid w:val="003712CE"/>
    <w:rsid w:val="003728B7"/>
    <w:rsid w:val="00393F69"/>
    <w:rsid w:val="003A08D9"/>
    <w:rsid w:val="003A1749"/>
    <w:rsid w:val="003A3C03"/>
    <w:rsid w:val="003A6373"/>
    <w:rsid w:val="003A6C03"/>
    <w:rsid w:val="003A7CF3"/>
    <w:rsid w:val="003B04E8"/>
    <w:rsid w:val="003C13AB"/>
    <w:rsid w:val="003D1041"/>
    <w:rsid w:val="003D40DB"/>
    <w:rsid w:val="003D630D"/>
    <w:rsid w:val="003E3CF0"/>
    <w:rsid w:val="003F1F71"/>
    <w:rsid w:val="00400B26"/>
    <w:rsid w:val="00413456"/>
    <w:rsid w:val="00416027"/>
    <w:rsid w:val="0042073F"/>
    <w:rsid w:val="004253E8"/>
    <w:rsid w:val="00426897"/>
    <w:rsid w:val="00427961"/>
    <w:rsid w:val="00433C12"/>
    <w:rsid w:val="0044079A"/>
    <w:rsid w:val="004422CC"/>
    <w:rsid w:val="00451412"/>
    <w:rsid w:val="00452A5F"/>
    <w:rsid w:val="00452A9A"/>
    <w:rsid w:val="004572EA"/>
    <w:rsid w:val="00460AEB"/>
    <w:rsid w:val="00461222"/>
    <w:rsid w:val="00463EFE"/>
    <w:rsid w:val="0046483E"/>
    <w:rsid w:val="004750DB"/>
    <w:rsid w:val="004761BC"/>
    <w:rsid w:val="00482257"/>
    <w:rsid w:val="004844ED"/>
    <w:rsid w:val="00491105"/>
    <w:rsid w:val="0049714E"/>
    <w:rsid w:val="004A0886"/>
    <w:rsid w:val="004A092C"/>
    <w:rsid w:val="004A0B4C"/>
    <w:rsid w:val="004A71C1"/>
    <w:rsid w:val="004A76E5"/>
    <w:rsid w:val="004B3DC7"/>
    <w:rsid w:val="004B412D"/>
    <w:rsid w:val="004C2399"/>
    <w:rsid w:val="004C2C1C"/>
    <w:rsid w:val="004C4170"/>
    <w:rsid w:val="004D2B83"/>
    <w:rsid w:val="004D3ED5"/>
    <w:rsid w:val="004E13D1"/>
    <w:rsid w:val="004E3023"/>
    <w:rsid w:val="004E696E"/>
    <w:rsid w:val="004F21B5"/>
    <w:rsid w:val="0050796F"/>
    <w:rsid w:val="0052225B"/>
    <w:rsid w:val="0053389E"/>
    <w:rsid w:val="0053515E"/>
    <w:rsid w:val="0054387A"/>
    <w:rsid w:val="00570573"/>
    <w:rsid w:val="00573AEE"/>
    <w:rsid w:val="005745C8"/>
    <w:rsid w:val="0057527A"/>
    <w:rsid w:val="0057727A"/>
    <w:rsid w:val="005809E8"/>
    <w:rsid w:val="00585F7B"/>
    <w:rsid w:val="005871DB"/>
    <w:rsid w:val="00591AB6"/>
    <w:rsid w:val="005A2313"/>
    <w:rsid w:val="005A6EC5"/>
    <w:rsid w:val="005B1469"/>
    <w:rsid w:val="005B567E"/>
    <w:rsid w:val="005B684A"/>
    <w:rsid w:val="005B7B80"/>
    <w:rsid w:val="005C131A"/>
    <w:rsid w:val="005D3C9A"/>
    <w:rsid w:val="005D7A23"/>
    <w:rsid w:val="005E17BE"/>
    <w:rsid w:val="005F03F4"/>
    <w:rsid w:val="005F121C"/>
    <w:rsid w:val="005F4024"/>
    <w:rsid w:val="00602F77"/>
    <w:rsid w:val="00610735"/>
    <w:rsid w:val="006131B0"/>
    <w:rsid w:val="00614926"/>
    <w:rsid w:val="006157A8"/>
    <w:rsid w:val="0062183E"/>
    <w:rsid w:val="00624D2D"/>
    <w:rsid w:val="0062518E"/>
    <w:rsid w:val="0062733E"/>
    <w:rsid w:val="00633576"/>
    <w:rsid w:val="00651C9C"/>
    <w:rsid w:val="00651CEA"/>
    <w:rsid w:val="006548B7"/>
    <w:rsid w:val="00654A0E"/>
    <w:rsid w:val="006647DA"/>
    <w:rsid w:val="006658EC"/>
    <w:rsid w:val="00665DC7"/>
    <w:rsid w:val="00665DDF"/>
    <w:rsid w:val="00666668"/>
    <w:rsid w:val="006710CC"/>
    <w:rsid w:val="00671849"/>
    <w:rsid w:val="00672CF6"/>
    <w:rsid w:val="006777B9"/>
    <w:rsid w:val="006874D7"/>
    <w:rsid w:val="00687F45"/>
    <w:rsid w:val="00690EC8"/>
    <w:rsid w:val="006912F6"/>
    <w:rsid w:val="00692914"/>
    <w:rsid w:val="00694DDE"/>
    <w:rsid w:val="006A46BC"/>
    <w:rsid w:val="006A6432"/>
    <w:rsid w:val="006B1457"/>
    <w:rsid w:val="006C1666"/>
    <w:rsid w:val="006C2421"/>
    <w:rsid w:val="006C33AB"/>
    <w:rsid w:val="006C4CCB"/>
    <w:rsid w:val="006C4EF5"/>
    <w:rsid w:val="006D1827"/>
    <w:rsid w:val="006D5352"/>
    <w:rsid w:val="006D650B"/>
    <w:rsid w:val="006E717E"/>
    <w:rsid w:val="00701865"/>
    <w:rsid w:val="0070720D"/>
    <w:rsid w:val="00707E9E"/>
    <w:rsid w:val="00711C01"/>
    <w:rsid w:val="007137E0"/>
    <w:rsid w:val="0071579C"/>
    <w:rsid w:val="00716B7E"/>
    <w:rsid w:val="00727019"/>
    <w:rsid w:val="007273D7"/>
    <w:rsid w:val="0073211B"/>
    <w:rsid w:val="00743FBB"/>
    <w:rsid w:val="00744220"/>
    <w:rsid w:val="00765C50"/>
    <w:rsid w:val="00767DAA"/>
    <w:rsid w:val="007717B3"/>
    <w:rsid w:val="007759C2"/>
    <w:rsid w:val="00775E71"/>
    <w:rsid w:val="00777142"/>
    <w:rsid w:val="007828DD"/>
    <w:rsid w:val="00794BC1"/>
    <w:rsid w:val="00795B6F"/>
    <w:rsid w:val="007C064F"/>
    <w:rsid w:val="007E2469"/>
    <w:rsid w:val="008107A2"/>
    <w:rsid w:val="00816979"/>
    <w:rsid w:val="00822AF6"/>
    <w:rsid w:val="008304C4"/>
    <w:rsid w:val="00833247"/>
    <w:rsid w:val="0083653F"/>
    <w:rsid w:val="00851BBE"/>
    <w:rsid w:val="00854405"/>
    <w:rsid w:val="00855FDE"/>
    <w:rsid w:val="00861985"/>
    <w:rsid w:val="00877730"/>
    <w:rsid w:val="008900AA"/>
    <w:rsid w:val="00893CF7"/>
    <w:rsid w:val="008A0462"/>
    <w:rsid w:val="008A7880"/>
    <w:rsid w:val="008C1C89"/>
    <w:rsid w:val="008C69E0"/>
    <w:rsid w:val="008D0668"/>
    <w:rsid w:val="008D4CB4"/>
    <w:rsid w:val="008E0377"/>
    <w:rsid w:val="008F7350"/>
    <w:rsid w:val="00900B1F"/>
    <w:rsid w:val="009018C4"/>
    <w:rsid w:val="0091304B"/>
    <w:rsid w:val="0091310C"/>
    <w:rsid w:val="009144D2"/>
    <w:rsid w:val="00917A97"/>
    <w:rsid w:val="009201E9"/>
    <w:rsid w:val="00921713"/>
    <w:rsid w:val="00925AED"/>
    <w:rsid w:val="009318D7"/>
    <w:rsid w:val="009335B6"/>
    <w:rsid w:val="009371F3"/>
    <w:rsid w:val="00950567"/>
    <w:rsid w:val="00952073"/>
    <w:rsid w:val="0095220D"/>
    <w:rsid w:val="009605DF"/>
    <w:rsid w:val="00961CB3"/>
    <w:rsid w:val="00967EB5"/>
    <w:rsid w:val="00971D38"/>
    <w:rsid w:val="00980B92"/>
    <w:rsid w:val="009813A9"/>
    <w:rsid w:val="00993E6F"/>
    <w:rsid w:val="00994A97"/>
    <w:rsid w:val="00994B55"/>
    <w:rsid w:val="009A1CE6"/>
    <w:rsid w:val="009A317D"/>
    <w:rsid w:val="009A336E"/>
    <w:rsid w:val="009A4F2B"/>
    <w:rsid w:val="009A613F"/>
    <w:rsid w:val="009B6190"/>
    <w:rsid w:val="009C0705"/>
    <w:rsid w:val="009C50B6"/>
    <w:rsid w:val="009C6124"/>
    <w:rsid w:val="009C6536"/>
    <w:rsid w:val="009D095C"/>
    <w:rsid w:val="009D0C88"/>
    <w:rsid w:val="009D2103"/>
    <w:rsid w:val="009D30A8"/>
    <w:rsid w:val="009F1591"/>
    <w:rsid w:val="009F172C"/>
    <w:rsid w:val="009F449F"/>
    <w:rsid w:val="009F7863"/>
    <w:rsid w:val="00A00C77"/>
    <w:rsid w:val="00A01667"/>
    <w:rsid w:val="00A20B24"/>
    <w:rsid w:val="00A20EBF"/>
    <w:rsid w:val="00A21A94"/>
    <w:rsid w:val="00A23355"/>
    <w:rsid w:val="00A25367"/>
    <w:rsid w:val="00A2736B"/>
    <w:rsid w:val="00A31542"/>
    <w:rsid w:val="00A31A8E"/>
    <w:rsid w:val="00A36BF8"/>
    <w:rsid w:val="00A4759B"/>
    <w:rsid w:val="00A5021F"/>
    <w:rsid w:val="00A51535"/>
    <w:rsid w:val="00A65248"/>
    <w:rsid w:val="00A7483E"/>
    <w:rsid w:val="00A77C81"/>
    <w:rsid w:val="00A81DFE"/>
    <w:rsid w:val="00A84271"/>
    <w:rsid w:val="00A8543B"/>
    <w:rsid w:val="00A85E79"/>
    <w:rsid w:val="00A87827"/>
    <w:rsid w:val="00A92BCE"/>
    <w:rsid w:val="00A952D3"/>
    <w:rsid w:val="00A95DF6"/>
    <w:rsid w:val="00AB7C4A"/>
    <w:rsid w:val="00AB7D0D"/>
    <w:rsid w:val="00AC0314"/>
    <w:rsid w:val="00AD36FA"/>
    <w:rsid w:val="00AD3BBC"/>
    <w:rsid w:val="00AD5AFB"/>
    <w:rsid w:val="00AE4F71"/>
    <w:rsid w:val="00AF1AEC"/>
    <w:rsid w:val="00AF3B2C"/>
    <w:rsid w:val="00AF7A8E"/>
    <w:rsid w:val="00B01B52"/>
    <w:rsid w:val="00B01CF5"/>
    <w:rsid w:val="00B046AD"/>
    <w:rsid w:val="00B04F93"/>
    <w:rsid w:val="00B13BDF"/>
    <w:rsid w:val="00B316D0"/>
    <w:rsid w:val="00B43332"/>
    <w:rsid w:val="00B439EE"/>
    <w:rsid w:val="00B43BF5"/>
    <w:rsid w:val="00B44126"/>
    <w:rsid w:val="00B520A7"/>
    <w:rsid w:val="00B65A1B"/>
    <w:rsid w:val="00B710B4"/>
    <w:rsid w:val="00B719A7"/>
    <w:rsid w:val="00B74B10"/>
    <w:rsid w:val="00B77139"/>
    <w:rsid w:val="00B82C0E"/>
    <w:rsid w:val="00B84A0B"/>
    <w:rsid w:val="00B862E5"/>
    <w:rsid w:val="00B962C2"/>
    <w:rsid w:val="00BA1B49"/>
    <w:rsid w:val="00BA2790"/>
    <w:rsid w:val="00BA6C75"/>
    <w:rsid w:val="00BA6F66"/>
    <w:rsid w:val="00BB0885"/>
    <w:rsid w:val="00BC3E57"/>
    <w:rsid w:val="00BD2739"/>
    <w:rsid w:val="00BE0D39"/>
    <w:rsid w:val="00BE2982"/>
    <w:rsid w:val="00BE5B40"/>
    <w:rsid w:val="00BF6F0A"/>
    <w:rsid w:val="00C114AF"/>
    <w:rsid w:val="00C13627"/>
    <w:rsid w:val="00C15D38"/>
    <w:rsid w:val="00C172FD"/>
    <w:rsid w:val="00C24708"/>
    <w:rsid w:val="00C24D17"/>
    <w:rsid w:val="00C26C9E"/>
    <w:rsid w:val="00C352E5"/>
    <w:rsid w:val="00C35D9D"/>
    <w:rsid w:val="00C37824"/>
    <w:rsid w:val="00C4192B"/>
    <w:rsid w:val="00C41F0E"/>
    <w:rsid w:val="00C43F1D"/>
    <w:rsid w:val="00C55141"/>
    <w:rsid w:val="00C56F92"/>
    <w:rsid w:val="00C57204"/>
    <w:rsid w:val="00C62F4C"/>
    <w:rsid w:val="00C6708B"/>
    <w:rsid w:val="00C7237A"/>
    <w:rsid w:val="00C82E6B"/>
    <w:rsid w:val="00C8579D"/>
    <w:rsid w:val="00C86D04"/>
    <w:rsid w:val="00C87F10"/>
    <w:rsid w:val="00C91EBA"/>
    <w:rsid w:val="00CA5305"/>
    <w:rsid w:val="00CB0CB4"/>
    <w:rsid w:val="00CB1474"/>
    <w:rsid w:val="00CB3C71"/>
    <w:rsid w:val="00CB59B6"/>
    <w:rsid w:val="00CD0393"/>
    <w:rsid w:val="00CE236C"/>
    <w:rsid w:val="00CE4557"/>
    <w:rsid w:val="00CE4FB6"/>
    <w:rsid w:val="00CE5951"/>
    <w:rsid w:val="00CF0D4A"/>
    <w:rsid w:val="00CF470B"/>
    <w:rsid w:val="00CF61B5"/>
    <w:rsid w:val="00D024A0"/>
    <w:rsid w:val="00D07D0A"/>
    <w:rsid w:val="00D11F57"/>
    <w:rsid w:val="00D14807"/>
    <w:rsid w:val="00D14CCC"/>
    <w:rsid w:val="00D16947"/>
    <w:rsid w:val="00D21F10"/>
    <w:rsid w:val="00D2446E"/>
    <w:rsid w:val="00D25CD5"/>
    <w:rsid w:val="00D32ABB"/>
    <w:rsid w:val="00D362E8"/>
    <w:rsid w:val="00D37AAE"/>
    <w:rsid w:val="00D40036"/>
    <w:rsid w:val="00D46196"/>
    <w:rsid w:val="00D52D78"/>
    <w:rsid w:val="00D53976"/>
    <w:rsid w:val="00D60704"/>
    <w:rsid w:val="00D611AA"/>
    <w:rsid w:val="00D62295"/>
    <w:rsid w:val="00D62B0A"/>
    <w:rsid w:val="00D639C6"/>
    <w:rsid w:val="00D647D6"/>
    <w:rsid w:val="00D64D73"/>
    <w:rsid w:val="00D76332"/>
    <w:rsid w:val="00D83BF6"/>
    <w:rsid w:val="00D83F5D"/>
    <w:rsid w:val="00D93253"/>
    <w:rsid w:val="00D9454F"/>
    <w:rsid w:val="00DA25C6"/>
    <w:rsid w:val="00DA2AA6"/>
    <w:rsid w:val="00DA5CA4"/>
    <w:rsid w:val="00DB37BB"/>
    <w:rsid w:val="00DB5BE6"/>
    <w:rsid w:val="00DB7464"/>
    <w:rsid w:val="00DC4D43"/>
    <w:rsid w:val="00DC6641"/>
    <w:rsid w:val="00DC6B1D"/>
    <w:rsid w:val="00DD6E19"/>
    <w:rsid w:val="00DE0D74"/>
    <w:rsid w:val="00DE2672"/>
    <w:rsid w:val="00DE5C46"/>
    <w:rsid w:val="00DF4CFC"/>
    <w:rsid w:val="00E05049"/>
    <w:rsid w:val="00E05179"/>
    <w:rsid w:val="00E053B4"/>
    <w:rsid w:val="00E05FFA"/>
    <w:rsid w:val="00E10AC0"/>
    <w:rsid w:val="00E12EBC"/>
    <w:rsid w:val="00E15817"/>
    <w:rsid w:val="00E17A52"/>
    <w:rsid w:val="00E22B36"/>
    <w:rsid w:val="00E3270E"/>
    <w:rsid w:val="00E33D6B"/>
    <w:rsid w:val="00E360F4"/>
    <w:rsid w:val="00E463EC"/>
    <w:rsid w:val="00E50785"/>
    <w:rsid w:val="00E50DAF"/>
    <w:rsid w:val="00E52856"/>
    <w:rsid w:val="00E55EB2"/>
    <w:rsid w:val="00E67ADA"/>
    <w:rsid w:val="00E76535"/>
    <w:rsid w:val="00E90D8B"/>
    <w:rsid w:val="00E93215"/>
    <w:rsid w:val="00EA2BF0"/>
    <w:rsid w:val="00EA37AA"/>
    <w:rsid w:val="00EA6367"/>
    <w:rsid w:val="00EB19C2"/>
    <w:rsid w:val="00EB44C6"/>
    <w:rsid w:val="00EB7F47"/>
    <w:rsid w:val="00EC500A"/>
    <w:rsid w:val="00EC5973"/>
    <w:rsid w:val="00EC778A"/>
    <w:rsid w:val="00ED4C4F"/>
    <w:rsid w:val="00ED4C81"/>
    <w:rsid w:val="00EE6DD2"/>
    <w:rsid w:val="00EE7EC3"/>
    <w:rsid w:val="00EF03D1"/>
    <w:rsid w:val="00EF096A"/>
    <w:rsid w:val="00EF6336"/>
    <w:rsid w:val="00F01401"/>
    <w:rsid w:val="00F06B32"/>
    <w:rsid w:val="00F14A71"/>
    <w:rsid w:val="00F16855"/>
    <w:rsid w:val="00F2015B"/>
    <w:rsid w:val="00F210FD"/>
    <w:rsid w:val="00F232DE"/>
    <w:rsid w:val="00F263C6"/>
    <w:rsid w:val="00F27C51"/>
    <w:rsid w:val="00F36A83"/>
    <w:rsid w:val="00F45DF2"/>
    <w:rsid w:val="00F46F55"/>
    <w:rsid w:val="00F53101"/>
    <w:rsid w:val="00F63A15"/>
    <w:rsid w:val="00F63DAE"/>
    <w:rsid w:val="00F64EC5"/>
    <w:rsid w:val="00F762B3"/>
    <w:rsid w:val="00F77EB2"/>
    <w:rsid w:val="00F817EA"/>
    <w:rsid w:val="00F91296"/>
    <w:rsid w:val="00F93D7B"/>
    <w:rsid w:val="00F93DEC"/>
    <w:rsid w:val="00F96303"/>
    <w:rsid w:val="00FA06EE"/>
    <w:rsid w:val="00FC12BA"/>
    <w:rsid w:val="00FC7076"/>
    <w:rsid w:val="00FD1ACE"/>
    <w:rsid w:val="00FD6CA9"/>
    <w:rsid w:val="00FF47B8"/>
    <w:rsid w:val="00FF6907"/>
    <w:rsid w:val="00FF69BA"/>
    <w:rsid w:val="00FF7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54532"/>
    <w:rPr>
      <w:color w:val="0000FF"/>
      <w:u w:val="single"/>
    </w:rPr>
  </w:style>
  <w:style w:type="paragraph" w:styleId="ListParagraph">
    <w:name w:val="List Paragraph"/>
    <w:basedOn w:val="Normal"/>
    <w:uiPriority w:val="34"/>
    <w:qFormat/>
    <w:rsid w:val="002C5351"/>
    <w:pPr>
      <w:ind w:left="720"/>
      <w:contextualSpacing/>
    </w:pPr>
  </w:style>
  <w:style w:type="paragraph" w:styleId="NoSpacing">
    <w:name w:val="No Spacing"/>
    <w:uiPriority w:val="1"/>
    <w:qFormat/>
    <w:rsid w:val="00E55EB2"/>
    <w:pPr>
      <w:spacing w:after="0" w:line="240" w:lineRule="auto"/>
    </w:pPr>
    <w:rPr>
      <w:rFonts w:ascii="Calibri" w:eastAsia="Times New Roman" w:hAnsi="Calibri" w:cs="Times New Roman"/>
    </w:rPr>
  </w:style>
  <w:style w:type="paragraph" w:styleId="Footer">
    <w:name w:val="footer"/>
    <w:basedOn w:val="Normal"/>
    <w:link w:val="FooterChar"/>
    <w:uiPriority w:val="99"/>
    <w:semiHidden/>
    <w:unhideWhenUsed/>
    <w:rsid w:val="0049714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49714E"/>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714E"/>
  </w:style>
  <w:style w:type="paragraph" w:customStyle="1" w:styleId="p0">
    <w:name w:val="p0"/>
    <w:basedOn w:val="Normal"/>
    <w:rsid w:val="000A3F3E"/>
    <w:pPr>
      <w:spacing w:after="0"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0"/>
    <w:locked/>
    <w:rsid w:val="000A3F3E"/>
    <w:rPr>
      <w:rFonts w:ascii="Arial" w:eastAsia="Arial" w:hAnsi="Arial" w:cs="Arial"/>
      <w:shd w:val="clear" w:color="auto" w:fill="FFFFFF"/>
    </w:rPr>
  </w:style>
  <w:style w:type="paragraph" w:customStyle="1" w:styleId="Bodytext0">
    <w:name w:val="Body text"/>
    <w:basedOn w:val="Normal"/>
    <w:link w:val="Bodytext"/>
    <w:rsid w:val="000A3F3E"/>
    <w:pPr>
      <w:widowControl w:val="0"/>
      <w:shd w:val="clear" w:color="auto" w:fill="FFFFFF"/>
      <w:spacing w:after="0" w:line="274" w:lineRule="exact"/>
      <w:ind w:hanging="740"/>
      <w:jc w:val="both"/>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61410222">
      <w:bodyDiv w:val="1"/>
      <w:marLeft w:val="0"/>
      <w:marRight w:val="0"/>
      <w:marTop w:val="0"/>
      <w:marBottom w:val="0"/>
      <w:divBdr>
        <w:top w:val="none" w:sz="0" w:space="0" w:color="auto"/>
        <w:left w:val="none" w:sz="0" w:space="0" w:color="auto"/>
        <w:bottom w:val="none" w:sz="0" w:space="0" w:color="auto"/>
        <w:right w:val="none" w:sz="0" w:space="0" w:color="auto"/>
      </w:divBdr>
    </w:div>
    <w:div w:id="588083895">
      <w:bodyDiv w:val="1"/>
      <w:marLeft w:val="0"/>
      <w:marRight w:val="0"/>
      <w:marTop w:val="0"/>
      <w:marBottom w:val="0"/>
      <w:divBdr>
        <w:top w:val="none" w:sz="0" w:space="0" w:color="auto"/>
        <w:left w:val="none" w:sz="0" w:space="0" w:color="auto"/>
        <w:bottom w:val="none" w:sz="0" w:space="0" w:color="auto"/>
        <w:right w:val="none" w:sz="0" w:space="0" w:color="auto"/>
      </w:divBdr>
    </w:div>
    <w:div w:id="601961470">
      <w:bodyDiv w:val="1"/>
      <w:marLeft w:val="0"/>
      <w:marRight w:val="0"/>
      <w:marTop w:val="0"/>
      <w:marBottom w:val="0"/>
      <w:divBdr>
        <w:top w:val="none" w:sz="0" w:space="0" w:color="auto"/>
        <w:left w:val="none" w:sz="0" w:space="0" w:color="auto"/>
        <w:bottom w:val="none" w:sz="0" w:space="0" w:color="auto"/>
        <w:right w:val="none" w:sz="0" w:space="0" w:color="auto"/>
      </w:divBdr>
    </w:div>
    <w:div w:id="661157113">
      <w:bodyDiv w:val="1"/>
      <w:marLeft w:val="0"/>
      <w:marRight w:val="0"/>
      <w:marTop w:val="0"/>
      <w:marBottom w:val="0"/>
      <w:divBdr>
        <w:top w:val="none" w:sz="0" w:space="0" w:color="auto"/>
        <w:left w:val="none" w:sz="0" w:space="0" w:color="auto"/>
        <w:bottom w:val="none" w:sz="0" w:space="0" w:color="auto"/>
        <w:right w:val="none" w:sz="0" w:space="0" w:color="auto"/>
      </w:divBdr>
    </w:div>
    <w:div w:id="730083603">
      <w:bodyDiv w:val="1"/>
      <w:marLeft w:val="0"/>
      <w:marRight w:val="0"/>
      <w:marTop w:val="0"/>
      <w:marBottom w:val="0"/>
      <w:divBdr>
        <w:top w:val="none" w:sz="0" w:space="0" w:color="auto"/>
        <w:left w:val="none" w:sz="0" w:space="0" w:color="auto"/>
        <w:bottom w:val="none" w:sz="0" w:space="0" w:color="auto"/>
        <w:right w:val="none" w:sz="0" w:space="0" w:color="auto"/>
      </w:divBdr>
    </w:div>
    <w:div w:id="868563225">
      <w:bodyDiv w:val="1"/>
      <w:marLeft w:val="0"/>
      <w:marRight w:val="0"/>
      <w:marTop w:val="0"/>
      <w:marBottom w:val="0"/>
      <w:divBdr>
        <w:top w:val="none" w:sz="0" w:space="0" w:color="auto"/>
        <w:left w:val="none" w:sz="0" w:space="0" w:color="auto"/>
        <w:bottom w:val="none" w:sz="0" w:space="0" w:color="auto"/>
        <w:right w:val="none" w:sz="0" w:space="0" w:color="auto"/>
      </w:divBdr>
    </w:div>
    <w:div w:id="1537965339">
      <w:bodyDiv w:val="1"/>
      <w:marLeft w:val="0"/>
      <w:marRight w:val="0"/>
      <w:marTop w:val="0"/>
      <w:marBottom w:val="0"/>
      <w:divBdr>
        <w:top w:val="none" w:sz="0" w:space="0" w:color="auto"/>
        <w:left w:val="none" w:sz="0" w:space="0" w:color="auto"/>
        <w:bottom w:val="none" w:sz="0" w:space="0" w:color="auto"/>
        <w:right w:val="none" w:sz="0" w:space="0" w:color="auto"/>
      </w:divBdr>
    </w:div>
    <w:div w:id="1734308641">
      <w:bodyDiv w:val="1"/>
      <w:marLeft w:val="0"/>
      <w:marRight w:val="0"/>
      <w:marTop w:val="0"/>
      <w:marBottom w:val="0"/>
      <w:divBdr>
        <w:top w:val="none" w:sz="0" w:space="0" w:color="auto"/>
        <w:left w:val="none" w:sz="0" w:space="0" w:color="auto"/>
        <w:bottom w:val="none" w:sz="0" w:space="0" w:color="auto"/>
        <w:right w:val="none" w:sz="0" w:space="0" w:color="auto"/>
      </w:divBdr>
    </w:div>
    <w:div w:id="209370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E779-426B-4D91-B295-7E97E377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5642877</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Comp</cp:lastModifiedBy>
  <cp:revision>450</cp:revision>
  <cp:lastPrinted>2005-12-31T20:52:00Z</cp:lastPrinted>
  <dcterms:created xsi:type="dcterms:W3CDTF">2016-09-05T03:03:00Z</dcterms:created>
  <dcterms:modified xsi:type="dcterms:W3CDTF">2018-02-28T07:31:00Z</dcterms:modified>
</cp:coreProperties>
</file>